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4217E">
      <w:pPr>
        <w:spacing w:line="360" w:lineRule="auto"/>
        <w:jc w:val="center"/>
        <w:rPr>
          <w:rFonts w:ascii="宋体" w:hAnsi="宋体"/>
          <w:bCs/>
          <w:sz w:val="52"/>
          <w:szCs w:val="52"/>
        </w:rPr>
      </w:pPr>
    </w:p>
    <w:p w14:paraId="7AFCEABB">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浙江省隧道工程集团有限公司</w:t>
      </w:r>
    </w:p>
    <w:p w14:paraId="5AF82DDF">
      <w:pPr>
        <w:spacing w:line="360" w:lineRule="auto"/>
        <w:jc w:val="center"/>
        <w:rPr>
          <w:rFonts w:hint="eastAsia" w:ascii="宋体" w:hAnsi="宋体" w:eastAsia="宋体" w:cs="宋体"/>
          <w:spacing w:val="34"/>
          <w:sz w:val="48"/>
          <w:szCs w:val="48"/>
          <w:highlight w:val="none"/>
          <w:lang w:val="en-GB"/>
        </w:rPr>
      </w:pPr>
      <w:r>
        <w:rPr>
          <w:rFonts w:hint="eastAsia" w:ascii="宋体" w:hAnsi="宋体" w:eastAsia="宋体" w:cs="Times New Roman"/>
          <w:b/>
          <w:color w:val="auto"/>
          <w:sz w:val="44"/>
          <w:szCs w:val="44"/>
          <w:highlight w:val="none"/>
          <w:lang w:eastAsia="zh-CN"/>
        </w:rPr>
        <w:t>昆明空港经济区市政供水工程设计施工总承包合同（</w:t>
      </w:r>
      <w:r>
        <w:rPr>
          <w:rFonts w:hint="eastAsia" w:ascii="宋体" w:hAnsi="宋体" w:eastAsia="宋体" w:cs="Times New Roman"/>
          <w:b/>
          <w:color w:val="auto"/>
          <w:sz w:val="44"/>
          <w:szCs w:val="44"/>
          <w:highlight w:val="none"/>
          <w:lang w:val="en-US" w:eastAsia="zh-CN"/>
        </w:rPr>
        <w:t>一</w:t>
      </w:r>
      <w:r>
        <w:rPr>
          <w:rFonts w:hint="eastAsia" w:ascii="宋体" w:hAnsi="宋体" w:eastAsia="宋体" w:cs="Times New Roman"/>
          <w:b/>
          <w:color w:val="auto"/>
          <w:sz w:val="44"/>
          <w:szCs w:val="44"/>
          <w:highlight w:val="none"/>
          <w:lang w:eastAsia="zh-CN"/>
        </w:rPr>
        <w:t>标段）</w:t>
      </w:r>
      <w:r>
        <w:rPr>
          <w:rFonts w:hint="eastAsia" w:ascii="宋体" w:hAnsi="宋体" w:cs="Times New Roman"/>
          <w:b/>
          <w:color w:val="auto"/>
          <w:sz w:val="44"/>
          <w:szCs w:val="44"/>
          <w:highlight w:val="none"/>
          <w:lang w:val="en-US" w:eastAsia="zh-CN"/>
        </w:rPr>
        <w:t>阀门及</w:t>
      </w:r>
      <w:r>
        <w:rPr>
          <w:rFonts w:hint="eastAsia" w:ascii="宋体" w:hAnsi="宋体" w:eastAsia="宋体" w:cs="Times New Roman"/>
          <w:b/>
          <w:color w:val="auto"/>
          <w:sz w:val="44"/>
          <w:szCs w:val="44"/>
          <w:highlight w:val="none"/>
          <w:lang w:val="en-US" w:eastAsia="zh-CN"/>
        </w:rPr>
        <w:t>管</w:t>
      </w:r>
      <w:r>
        <w:rPr>
          <w:rFonts w:hint="eastAsia" w:ascii="宋体" w:hAnsi="宋体" w:cs="Times New Roman"/>
          <w:b/>
          <w:color w:val="auto"/>
          <w:sz w:val="44"/>
          <w:szCs w:val="44"/>
          <w:highlight w:val="none"/>
          <w:lang w:val="en-US" w:eastAsia="zh-CN"/>
        </w:rPr>
        <w:t>道材料</w:t>
      </w:r>
      <w:r>
        <w:rPr>
          <w:rFonts w:hint="eastAsia" w:ascii="宋体" w:hAnsi="宋体" w:cs="Times New Roman"/>
          <w:b/>
          <w:color w:val="auto"/>
          <w:sz w:val="32"/>
          <w:szCs w:val="32"/>
          <w:highlight w:val="none"/>
          <w:lang w:val="en-US" w:eastAsia="zh-CN"/>
        </w:rPr>
        <w:t>（第一期）</w:t>
      </w:r>
      <w:r>
        <w:rPr>
          <w:rFonts w:hint="eastAsia" w:ascii="宋体" w:hAnsi="宋体" w:eastAsia="宋体" w:cs="Times New Roman"/>
          <w:b/>
          <w:color w:val="auto"/>
          <w:sz w:val="44"/>
          <w:szCs w:val="44"/>
          <w:highlight w:val="none"/>
          <w:lang w:val="en-GB"/>
        </w:rPr>
        <w:t xml:space="preserve"> </w:t>
      </w:r>
      <w:r>
        <w:rPr>
          <w:rFonts w:hint="eastAsia" w:ascii="宋体" w:hAnsi="宋体" w:eastAsia="宋体" w:cs="宋体"/>
          <w:b/>
          <w:bCs w:val="0"/>
          <w:sz w:val="48"/>
          <w:szCs w:val="48"/>
          <w:highlight w:val="none"/>
          <w:lang w:val="en-GB"/>
        </w:rPr>
        <w:t xml:space="preserve"> </w:t>
      </w:r>
      <w:r>
        <w:rPr>
          <w:rFonts w:hint="eastAsia" w:ascii="宋体" w:hAnsi="宋体" w:eastAsia="宋体" w:cs="宋体"/>
          <w:spacing w:val="34"/>
          <w:sz w:val="48"/>
          <w:szCs w:val="48"/>
          <w:highlight w:val="none"/>
          <w:lang w:val="en-GB"/>
        </w:rPr>
        <w:t xml:space="preserve">                                                                                                                                                  </w:t>
      </w:r>
    </w:p>
    <w:p w14:paraId="6001FE03">
      <w:pPr>
        <w:jc w:val="center"/>
        <w:rPr>
          <w:rFonts w:hint="eastAsia" w:ascii="宋体" w:hAnsi="宋体"/>
          <w:spacing w:val="34"/>
          <w:sz w:val="36"/>
          <w:szCs w:val="36"/>
          <w:highlight w:val="none"/>
        </w:rPr>
      </w:pPr>
    </w:p>
    <w:p w14:paraId="53779751">
      <w:pPr>
        <w:jc w:val="center"/>
        <w:rPr>
          <w:rFonts w:hint="eastAsia" w:ascii="宋体" w:hAnsi="宋体"/>
          <w:spacing w:val="34"/>
          <w:sz w:val="36"/>
          <w:szCs w:val="36"/>
          <w:highlight w:val="none"/>
        </w:rPr>
      </w:pPr>
    </w:p>
    <w:p w14:paraId="75ED6E1E">
      <w:pPr>
        <w:jc w:val="center"/>
        <w:rPr>
          <w:rFonts w:hint="eastAsia" w:ascii="宋体" w:hAnsi="宋体"/>
          <w:spacing w:val="34"/>
          <w:sz w:val="36"/>
          <w:szCs w:val="36"/>
          <w:highlight w:val="none"/>
        </w:rPr>
      </w:pPr>
    </w:p>
    <w:p w14:paraId="7F8A2565">
      <w:pPr>
        <w:jc w:val="center"/>
        <w:rPr>
          <w:rFonts w:hint="eastAsia" w:ascii="宋体" w:hAnsi="宋体"/>
          <w:spacing w:val="34"/>
          <w:sz w:val="36"/>
          <w:szCs w:val="36"/>
          <w:highlight w:val="none"/>
        </w:rPr>
      </w:pPr>
    </w:p>
    <w:p w14:paraId="634F9BE8">
      <w:pPr>
        <w:jc w:val="center"/>
        <w:rPr>
          <w:rFonts w:hint="eastAsia" w:ascii="宋体" w:hAnsi="宋体"/>
          <w:sz w:val="84"/>
          <w:szCs w:val="84"/>
          <w:highlight w:val="none"/>
        </w:rPr>
      </w:pPr>
      <w:r>
        <w:rPr>
          <w:rFonts w:hint="eastAsia" w:ascii="宋体" w:hAnsi="宋体" w:eastAsia="宋体" w:cs="Times New Roman"/>
          <w:b/>
          <w:bCs/>
          <w:color w:val="auto"/>
          <w:sz w:val="84"/>
          <w:szCs w:val="84"/>
          <w:highlight w:val="none"/>
        </w:rPr>
        <w:t>招 标 文 件</w:t>
      </w:r>
    </w:p>
    <w:p w14:paraId="5DE092C9">
      <w:pPr>
        <w:jc w:val="center"/>
        <w:rPr>
          <w:rFonts w:hint="eastAsia" w:ascii="宋体" w:hAnsi="宋体"/>
          <w:sz w:val="32"/>
          <w:szCs w:val="36"/>
          <w:highlight w:val="none"/>
        </w:rPr>
      </w:pPr>
    </w:p>
    <w:p w14:paraId="6C556228">
      <w:pPr>
        <w:ind w:firstLine="1928" w:firstLineChars="600"/>
        <w:jc w:val="both"/>
        <w:rPr>
          <w:rFonts w:hint="eastAsia" w:ascii="宋体" w:hAnsi="宋体"/>
          <w:b/>
          <w:bCs/>
          <w:color w:val="auto"/>
          <w:sz w:val="32"/>
          <w:szCs w:val="44"/>
          <w:highlight w:val="none"/>
        </w:rPr>
      </w:pPr>
    </w:p>
    <w:p w14:paraId="389AC355">
      <w:pPr>
        <w:ind w:firstLine="1928" w:firstLineChars="600"/>
        <w:jc w:val="both"/>
        <w:rPr>
          <w:rFonts w:hint="eastAsia" w:ascii="宋体" w:hAnsi="宋体"/>
          <w:b/>
          <w:bCs/>
          <w:color w:val="auto"/>
          <w:sz w:val="32"/>
          <w:szCs w:val="44"/>
          <w:highlight w:val="none"/>
        </w:rPr>
      </w:pPr>
    </w:p>
    <w:p w14:paraId="58BBF469">
      <w:pPr>
        <w:ind w:firstLine="1928" w:firstLineChars="600"/>
        <w:jc w:val="both"/>
        <w:rPr>
          <w:rFonts w:hint="eastAsia" w:ascii="宋体" w:hAnsi="宋体"/>
          <w:b/>
          <w:bCs/>
          <w:color w:val="auto"/>
          <w:sz w:val="32"/>
          <w:szCs w:val="44"/>
          <w:highlight w:val="none"/>
        </w:rPr>
      </w:pPr>
    </w:p>
    <w:p w14:paraId="627DED9F">
      <w:pPr>
        <w:ind w:firstLine="1928" w:firstLineChars="600"/>
        <w:jc w:val="both"/>
        <w:rPr>
          <w:rFonts w:hint="default" w:ascii="宋体" w:hAnsi="宋体"/>
          <w:b/>
          <w:sz w:val="36"/>
          <w:szCs w:val="36"/>
          <w:highlight w:val="none"/>
          <w:lang w:val="en-US"/>
        </w:rPr>
      </w:pPr>
      <w:r>
        <w:rPr>
          <w:rFonts w:hint="eastAsia" w:ascii="宋体" w:hAnsi="宋体"/>
          <w:b/>
          <w:bCs/>
          <w:color w:val="auto"/>
          <w:sz w:val="32"/>
          <w:szCs w:val="44"/>
          <w:highlight w:val="none"/>
        </w:rPr>
        <w:t>招标编号</w:t>
      </w:r>
      <w:r>
        <w:rPr>
          <w:rFonts w:hint="eastAsia" w:ascii="宋体" w:hAnsi="宋体"/>
          <w:color w:val="auto"/>
          <w:sz w:val="32"/>
          <w:szCs w:val="36"/>
          <w:highlight w:val="none"/>
        </w:rPr>
        <w:t>：</w:t>
      </w:r>
      <w:r>
        <w:rPr>
          <w:rFonts w:hint="eastAsia" w:ascii="宋体" w:hAnsi="宋体" w:eastAsia="宋体" w:cs="Times New Roman"/>
          <w:b/>
          <w:bCs/>
          <w:color w:val="auto"/>
          <w:sz w:val="32"/>
          <w:szCs w:val="44"/>
          <w:highlight w:val="none"/>
        </w:rPr>
        <w:t>ZJSD-</w:t>
      </w:r>
      <w:r>
        <w:rPr>
          <w:rFonts w:hint="eastAsia" w:ascii="宋体" w:hAnsi="宋体" w:eastAsia="宋体" w:cs="Times New Roman"/>
          <w:b/>
          <w:bCs/>
          <w:color w:val="auto"/>
          <w:sz w:val="32"/>
          <w:szCs w:val="44"/>
          <w:highlight w:val="none"/>
          <w:lang w:val="en-US" w:eastAsia="zh-CN"/>
        </w:rPr>
        <w:t>KMKGXM-</w:t>
      </w:r>
      <w:r>
        <w:rPr>
          <w:rFonts w:hint="eastAsia" w:ascii="宋体" w:hAnsi="宋体" w:eastAsia="宋体" w:cs="Times New Roman"/>
          <w:b/>
          <w:bCs/>
          <w:color w:val="auto"/>
          <w:sz w:val="32"/>
          <w:szCs w:val="44"/>
          <w:highlight w:val="none"/>
        </w:rPr>
        <w:t>202</w:t>
      </w:r>
      <w:r>
        <w:rPr>
          <w:rFonts w:hint="eastAsia" w:ascii="宋体" w:hAnsi="宋体" w:eastAsia="宋体" w:cs="Times New Roman"/>
          <w:b/>
          <w:bCs/>
          <w:color w:val="auto"/>
          <w:sz w:val="32"/>
          <w:szCs w:val="44"/>
          <w:highlight w:val="none"/>
          <w:lang w:val="en-US" w:eastAsia="zh-CN"/>
        </w:rPr>
        <w:t>40</w:t>
      </w:r>
      <w:r>
        <w:rPr>
          <w:rFonts w:hint="eastAsia" w:ascii="宋体" w:hAnsi="宋体" w:cs="Times New Roman"/>
          <w:b/>
          <w:bCs/>
          <w:color w:val="auto"/>
          <w:sz w:val="32"/>
          <w:szCs w:val="44"/>
          <w:highlight w:val="none"/>
          <w:lang w:val="en-US" w:eastAsia="zh-CN"/>
        </w:rPr>
        <w:t>9</w:t>
      </w:r>
      <w:r>
        <w:rPr>
          <w:rFonts w:hint="eastAsia" w:ascii="宋体" w:hAnsi="宋体" w:eastAsia="宋体" w:cs="Times New Roman"/>
          <w:b/>
          <w:bCs/>
          <w:color w:val="auto"/>
          <w:sz w:val="32"/>
          <w:szCs w:val="44"/>
          <w:highlight w:val="none"/>
          <w:lang w:val="en-US" w:eastAsia="zh-CN"/>
        </w:rPr>
        <w:t>-0</w:t>
      </w:r>
      <w:r>
        <w:rPr>
          <w:rFonts w:hint="eastAsia" w:ascii="宋体" w:hAnsi="宋体" w:cs="Times New Roman"/>
          <w:b/>
          <w:bCs/>
          <w:color w:val="auto"/>
          <w:sz w:val="32"/>
          <w:szCs w:val="44"/>
          <w:highlight w:val="none"/>
          <w:lang w:val="en-US" w:eastAsia="zh-CN"/>
        </w:rPr>
        <w:t>2</w:t>
      </w:r>
    </w:p>
    <w:p w14:paraId="4C5CB566">
      <w:pPr>
        <w:pStyle w:val="12"/>
        <w:ind w:left="0" w:leftChars="0"/>
        <w:rPr>
          <w:rFonts w:hint="eastAsia" w:ascii="宋体" w:hAnsi="宋体"/>
          <w:sz w:val="36"/>
          <w:szCs w:val="36"/>
          <w:highlight w:val="none"/>
        </w:rPr>
      </w:pPr>
    </w:p>
    <w:p w14:paraId="7866A22C">
      <w:pPr>
        <w:pStyle w:val="12"/>
        <w:ind w:left="0" w:leftChars="0" w:firstLine="2520" w:firstLineChars="700"/>
        <w:rPr>
          <w:rFonts w:hint="eastAsia" w:ascii="宋体" w:hAnsi="宋体"/>
          <w:sz w:val="36"/>
          <w:szCs w:val="36"/>
          <w:highlight w:val="none"/>
        </w:rPr>
      </w:pPr>
    </w:p>
    <w:p w14:paraId="6D9653CB">
      <w:pPr>
        <w:rPr>
          <w:rFonts w:hint="eastAsia" w:ascii="宋体" w:hAnsi="宋体"/>
          <w:highlight w:val="none"/>
        </w:rPr>
      </w:pPr>
    </w:p>
    <w:p w14:paraId="1D8F36A3">
      <w:pPr>
        <w:pStyle w:val="12"/>
        <w:ind w:left="0" w:leftChars="0" w:firstLine="2520" w:firstLineChars="700"/>
        <w:rPr>
          <w:rFonts w:hint="eastAsia" w:ascii="宋体" w:hAnsi="宋体"/>
          <w:sz w:val="36"/>
          <w:szCs w:val="36"/>
          <w:highlight w:val="none"/>
        </w:rPr>
      </w:pPr>
    </w:p>
    <w:p w14:paraId="6282DA1B">
      <w:pPr>
        <w:rPr>
          <w:rFonts w:hint="eastAsia" w:ascii="宋体" w:hAnsi="宋体"/>
          <w:highlight w:val="none"/>
        </w:rPr>
      </w:pPr>
    </w:p>
    <w:p w14:paraId="4E6B33F1">
      <w:pPr>
        <w:rPr>
          <w:rFonts w:hint="eastAsia" w:ascii="宋体" w:hAnsi="宋体"/>
          <w:highlight w:val="none"/>
        </w:rPr>
      </w:pPr>
    </w:p>
    <w:p w14:paraId="01951FFE">
      <w:pPr>
        <w:rPr>
          <w:rFonts w:hint="eastAsia" w:ascii="宋体" w:hAnsi="宋体"/>
          <w:highlight w:val="none"/>
        </w:rPr>
      </w:pPr>
    </w:p>
    <w:p w14:paraId="5E1F52BB">
      <w:pPr>
        <w:rPr>
          <w:rFonts w:hint="eastAsia" w:ascii="宋体" w:hAnsi="宋体"/>
          <w:highlight w:val="none"/>
        </w:rPr>
      </w:pPr>
    </w:p>
    <w:p w14:paraId="7B3B0CE7">
      <w:pPr>
        <w:rPr>
          <w:rFonts w:hint="eastAsia" w:ascii="宋体" w:hAnsi="宋体"/>
          <w:highlight w:val="none"/>
        </w:rPr>
      </w:pPr>
    </w:p>
    <w:p w14:paraId="0849CB83">
      <w:pPr>
        <w:rPr>
          <w:rFonts w:hint="eastAsia" w:ascii="宋体" w:hAnsi="宋体"/>
          <w:highlight w:val="none"/>
        </w:rPr>
      </w:pPr>
    </w:p>
    <w:p w14:paraId="78F6ED4A">
      <w:pPr>
        <w:rPr>
          <w:rFonts w:hint="eastAsia" w:ascii="宋体" w:hAnsi="宋体"/>
          <w:highlight w:val="none"/>
        </w:rPr>
      </w:pPr>
    </w:p>
    <w:p w14:paraId="64B3B564">
      <w:pPr>
        <w:pStyle w:val="12"/>
        <w:ind w:left="0" w:leftChars="0" w:firstLine="2520" w:firstLineChars="700"/>
        <w:rPr>
          <w:rFonts w:hint="eastAsia" w:ascii="宋体" w:hAnsi="宋体"/>
          <w:sz w:val="36"/>
          <w:szCs w:val="36"/>
          <w:highlight w:val="none"/>
        </w:rPr>
      </w:pPr>
    </w:p>
    <w:p w14:paraId="56E14457">
      <w:pPr>
        <w:pStyle w:val="12"/>
        <w:spacing w:line="360" w:lineRule="auto"/>
        <w:ind w:left="99" w:leftChars="47"/>
        <w:jc w:val="center"/>
        <w:rPr>
          <w:rFonts w:hint="eastAsia" w:ascii="宋体" w:hAnsi="宋体"/>
          <w:sz w:val="32"/>
          <w:szCs w:val="32"/>
          <w:highlight w:val="none"/>
        </w:rPr>
      </w:pPr>
      <w:r>
        <w:rPr>
          <w:rFonts w:hint="eastAsia" w:ascii="宋体" w:hAnsi="宋体"/>
          <w:sz w:val="32"/>
          <w:szCs w:val="32"/>
          <w:highlight w:val="none"/>
        </w:rPr>
        <w:t>招标人：浙江省隧道工程集团有限公司</w:t>
      </w:r>
    </w:p>
    <w:p w14:paraId="560AB717">
      <w:pPr>
        <w:spacing w:line="360" w:lineRule="auto"/>
        <w:jc w:val="center"/>
        <w:rPr>
          <w:rFonts w:ascii="宋体" w:hAnsi="宋体" w:cs="Arial"/>
          <w:b/>
          <w:sz w:val="22"/>
          <w:szCs w:val="22"/>
          <w:highlight w:val="none"/>
        </w:rPr>
      </w:pPr>
      <w:r>
        <w:rPr>
          <w:rFonts w:hint="eastAsia" w:ascii="宋体" w:hAnsi="宋体"/>
          <w:b/>
          <w:color w:val="auto"/>
          <w:sz w:val="32"/>
          <w:highlight w:val="none"/>
        </w:rPr>
        <w:t>二〇二四年</w:t>
      </w:r>
      <w:r>
        <w:rPr>
          <w:rFonts w:hint="eastAsia" w:ascii="宋体" w:hAnsi="宋体"/>
          <w:b/>
          <w:color w:val="auto"/>
          <w:sz w:val="32"/>
          <w:highlight w:val="none"/>
          <w:lang w:val="en-US" w:eastAsia="zh-CN"/>
        </w:rPr>
        <w:t>十</w:t>
      </w:r>
      <w:bookmarkStart w:id="59" w:name="_GoBack"/>
      <w:bookmarkEnd w:id="59"/>
      <w:r>
        <w:rPr>
          <w:rFonts w:hint="eastAsia" w:ascii="宋体" w:hAnsi="宋体"/>
          <w:b/>
          <w:color w:val="auto"/>
          <w:sz w:val="32"/>
          <w:highlight w:val="none"/>
        </w:rPr>
        <w:t>月</w:t>
      </w:r>
    </w:p>
    <w:p w14:paraId="3DDFC69C">
      <w:pPr>
        <w:widowControl w:val="0"/>
        <w:spacing w:line="360" w:lineRule="auto"/>
        <w:jc w:val="center"/>
        <w:rPr>
          <w:rFonts w:ascii="宋体" w:hAnsi="宋体" w:cs="Arial"/>
          <w:b/>
          <w:kern w:val="2"/>
          <w:sz w:val="22"/>
          <w:szCs w:val="22"/>
        </w:rPr>
      </w:pPr>
    </w:p>
    <w:p w14:paraId="2388B8FA">
      <w:pPr>
        <w:widowControl w:val="0"/>
        <w:spacing w:line="360" w:lineRule="auto"/>
        <w:jc w:val="center"/>
        <w:rPr>
          <w:rFonts w:ascii="宋体" w:hAnsi="宋体" w:cs="Arial"/>
          <w:b/>
          <w:kern w:val="2"/>
          <w:sz w:val="22"/>
          <w:szCs w:val="22"/>
        </w:rPr>
      </w:pPr>
    </w:p>
    <w:p w14:paraId="61B5FC6D">
      <w:pPr>
        <w:spacing w:line="360" w:lineRule="auto"/>
        <w:jc w:val="center"/>
        <w:rPr>
          <w:rFonts w:ascii="宋体" w:hAnsi="宋体" w:cs="Arial"/>
          <w:bCs/>
          <w:sz w:val="52"/>
          <w:szCs w:val="52"/>
        </w:rPr>
      </w:pPr>
      <w:r>
        <w:rPr>
          <w:rFonts w:ascii="宋体" w:hAnsi="宋体" w:cs="Arial"/>
          <w:bCs/>
          <w:sz w:val="52"/>
          <w:szCs w:val="52"/>
        </w:rPr>
        <w:t>目    录</w:t>
      </w:r>
    </w:p>
    <w:p w14:paraId="062CDC9C">
      <w:pPr>
        <w:spacing w:line="360" w:lineRule="auto"/>
        <w:jc w:val="center"/>
        <w:rPr>
          <w:rFonts w:ascii="宋体" w:hAnsi="宋体" w:cs="Arial"/>
          <w:b/>
          <w:bCs/>
          <w:sz w:val="32"/>
          <w:szCs w:val="32"/>
        </w:rPr>
      </w:pPr>
    </w:p>
    <w:p w14:paraId="10568612">
      <w:pPr>
        <w:spacing w:line="360" w:lineRule="auto"/>
        <w:ind w:firstLine="1280" w:firstLineChars="400"/>
        <w:rPr>
          <w:rFonts w:hint="default" w:ascii="宋体" w:hAnsi="宋体" w:eastAsia="宋体" w:cs="Arial"/>
          <w:sz w:val="32"/>
          <w:lang w:val="en-US" w:eastAsia="zh-CN"/>
        </w:rPr>
      </w:pPr>
      <w:r>
        <w:rPr>
          <w:rFonts w:ascii="宋体" w:hAnsi="宋体" w:cs="Arial"/>
          <w:sz w:val="32"/>
        </w:rPr>
        <w:t xml:space="preserve">第一部分      </w:t>
      </w:r>
      <w:r>
        <w:rPr>
          <w:rFonts w:hint="eastAsia" w:ascii="宋体" w:hAnsi="宋体" w:cs="Arial"/>
          <w:sz w:val="32"/>
          <w:lang w:val="en-US" w:eastAsia="zh-CN"/>
        </w:rPr>
        <w:t>招标公告</w:t>
      </w:r>
    </w:p>
    <w:p w14:paraId="6FA765BC">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4A715FEA">
      <w:pPr>
        <w:spacing w:line="360" w:lineRule="auto"/>
        <w:ind w:firstLine="1280" w:firstLineChars="400"/>
        <w:rPr>
          <w:rFonts w:ascii="宋体" w:hAnsi="宋体" w:cs="Arial"/>
          <w:sz w:val="32"/>
        </w:rPr>
      </w:pPr>
      <w:r>
        <w:rPr>
          <w:rFonts w:ascii="宋体" w:hAnsi="宋体" w:cs="Arial"/>
          <w:sz w:val="32"/>
        </w:rPr>
        <w:t>第三部分      采购需求和服务要求</w:t>
      </w:r>
    </w:p>
    <w:p w14:paraId="46E95BE4">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2290E879">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64526BC8">
      <w:pPr>
        <w:spacing w:line="360" w:lineRule="auto"/>
        <w:jc w:val="center"/>
        <w:rPr>
          <w:rFonts w:ascii="宋体" w:hAnsi="宋体" w:cs="Arial"/>
          <w:b/>
          <w:bCs/>
          <w:sz w:val="32"/>
          <w:szCs w:val="32"/>
        </w:rPr>
      </w:pPr>
    </w:p>
    <w:p w14:paraId="2D9A93F0">
      <w:pPr>
        <w:spacing w:line="360" w:lineRule="auto"/>
        <w:jc w:val="center"/>
        <w:rPr>
          <w:rFonts w:ascii="宋体" w:hAnsi="宋体" w:cs="Arial"/>
          <w:b/>
          <w:bCs/>
          <w:sz w:val="32"/>
          <w:szCs w:val="32"/>
        </w:rPr>
      </w:pPr>
    </w:p>
    <w:p w14:paraId="3F56D883">
      <w:pPr>
        <w:spacing w:line="460" w:lineRule="exact"/>
        <w:jc w:val="center"/>
        <w:rPr>
          <w:rFonts w:hint="default" w:ascii="宋体" w:hAnsi="宋体" w:eastAsia="宋体" w:cs="Arial"/>
          <w:b/>
          <w:bCs/>
          <w:sz w:val="36"/>
          <w:lang w:val="en-US" w:eastAsia="zh-CN"/>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lang w:val="en-US" w:eastAsia="zh-CN"/>
        </w:rPr>
        <w:t>招标公告</w:t>
      </w:r>
    </w:p>
    <w:p w14:paraId="54A23058">
      <w:pPr>
        <w:spacing w:line="460" w:lineRule="exact"/>
        <w:jc w:val="center"/>
        <w:rPr>
          <w:rFonts w:ascii="宋体" w:hAnsi="宋体" w:cs="Arial"/>
          <w:b/>
          <w:bCs/>
          <w:sz w:val="36"/>
        </w:rPr>
      </w:pPr>
    </w:p>
    <w:p w14:paraId="2A4FB6A7">
      <w:pPr>
        <w:spacing w:line="360" w:lineRule="auto"/>
        <w:ind w:firstLine="48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1、项目编号：</w:t>
      </w:r>
      <w:r>
        <w:rPr>
          <w:rFonts w:hint="eastAsia" w:ascii="宋体" w:hAnsi="宋体" w:eastAsia="宋体" w:cs="宋体"/>
          <w:bCs/>
          <w:sz w:val="24"/>
          <w:szCs w:val="24"/>
          <w:highlight w:val="none"/>
        </w:rPr>
        <w:t>ZJSD-</w:t>
      </w:r>
      <w:r>
        <w:rPr>
          <w:rFonts w:hint="eastAsia" w:ascii="宋体" w:hAnsi="宋体" w:eastAsia="宋体" w:cs="宋体"/>
          <w:bCs/>
          <w:sz w:val="24"/>
          <w:szCs w:val="24"/>
          <w:highlight w:val="none"/>
          <w:lang w:val="en-US" w:eastAsia="zh-CN"/>
        </w:rPr>
        <w:t>KMKGXM-</w:t>
      </w: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40</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val="en-US" w:eastAsia="zh-CN"/>
        </w:rPr>
        <w:t>-0</w:t>
      </w:r>
      <w:r>
        <w:rPr>
          <w:rFonts w:hint="eastAsia" w:ascii="宋体" w:hAnsi="宋体" w:cs="宋体"/>
          <w:bCs/>
          <w:sz w:val="24"/>
          <w:szCs w:val="24"/>
          <w:highlight w:val="none"/>
          <w:lang w:val="en-US" w:eastAsia="zh-CN"/>
        </w:rPr>
        <w:t>2</w:t>
      </w:r>
    </w:p>
    <w:p w14:paraId="5923DB61">
      <w:pPr>
        <w:spacing w:line="360" w:lineRule="auto"/>
        <w:ind w:firstLine="482" w:firstLineChars="200"/>
        <w:outlineLvl w:val="0"/>
        <w:rPr>
          <w:rFonts w:hint="default" w:ascii="宋体" w:hAnsi="宋体" w:eastAsia="宋体" w:cs="宋体"/>
          <w:sz w:val="24"/>
          <w:szCs w:val="24"/>
          <w:lang w:val="en-US"/>
        </w:rPr>
      </w:pPr>
      <w:r>
        <w:rPr>
          <w:rFonts w:hint="eastAsia" w:ascii="宋体" w:hAnsi="宋体" w:eastAsia="宋体" w:cs="宋体"/>
          <w:b/>
          <w:sz w:val="24"/>
          <w:szCs w:val="24"/>
        </w:rPr>
        <w:t>2、项目名称：</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阀门及</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道材料采购合同</w:t>
      </w:r>
    </w:p>
    <w:p w14:paraId="247BA15D">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sz w:val="24"/>
          <w:szCs w:val="24"/>
        </w:rPr>
        <w:t>3、采购内容：</w:t>
      </w:r>
      <w:r>
        <w:rPr>
          <w:rFonts w:hint="eastAsia" w:ascii="宋体" w:hAnsi="宋体" w:eastAsia="宋体" w:cs="宋体"/>
          <w:sz w:val="24"/>
          <w:szCs w:val="24"/>
        </w:rPr>
        <w:t>球墨铸铁管</w:t>
      </w:r>
      <w:r>
        <w:rPr>
          <w:rFonts w:hint="eastAsia" w:ascii="宋体" w:hAnsi="宋体" w:eastAsia="宋体" w:cs="宋体"/>
          <w:sz w:val="24"/>
          <w:szCs w:val="24"/>
          <w:lang w:eastAsia="zh-CN"/>
        </w:rPr>
        <w:t>、涂塑钢管、钢塑复合管、球阀、远传水表、球墨铸铁弯头、涂塑钢制三通</w:t>
      </w:r>
      <w:r>
        <w:rPr>
          <w:rFonts w:hint="eastAsia" w:ascii="宋体" w:hAnsi="宋体" w:eastAsia="宋体" w:cs="宋体"/>
          <w:sz w:val="24"/>
          <w:szCs w:val="24"/>
          <w:lang w:val="en-US" w:eastAsia="zh-CN"/>
        </w:rPr>
        <w:t>具体采购内容及型号详见</w:t>
      </w:r>
      <w:r>
        <w:rPr>
          <w:rFonts w:hint="eastAsia" w:ascii="宋体" w:hAnsi="宋体" w:eastAsia="宋体" w:cs="宋体"/>
          <w:kern w:val="2"/>
          <w:sz w:val="24"/>
          <w:szCs w:val="24"/>
        </w:rPr>
        <w:t>招标文件</w:t>
      </w:r>
      <w:r>
        <w:rPr>
          <w:rFonts w:hint="eastAsia" w:ascii="宋体" w:hAnsi="宋体" w:eastAsia="宋体" w:cs="宋体"/>
          <w:kern w:val="2"/>
          <w:sz w:val="24"/>
          <w:szCs w:val="24"/>
          <w:lang w:val="en-US" w:eastAsia="zh-CN"/>
        </w:rPr>
        <w:t>及</w:t>
      </w:r>
      <w:r>
        <w:rPr>
          <w:rFonts w:hint="eastAsia" w:ascii="宋体" w:hAnsi="宋体" w:eastAsia="宋体" w:cs="宋体"/>
          <w:sz w:val="24"/>
          <w:szCs w:val="24"/>
          <w:lang w:val="en-US" w:eastAsia="zh-CN"/>
        </w:rPr>
        <w:t>采购清单。</w:t>
      </w:r>
    </w:p>
    <w:p w14:paraId="080104A6">
      <w:pPr>
        <w:spacing w:line="360" w:lineRule="auto"/>
        <w:ind w:firstLine="480"/>
        <w:rPr>
          <w:rFonts w:hint="eastAsia" w:ascii="宋体" w:hAnsi="宋体" w:eastAsia="宋体" w:cs="宋体"/>
          <w:sz w:val="24"/>
          <w:szCs w:val="24"/>
        </w:rPr>
      </w:pPr>
      <w:r>
        <w:rPr>
          <w:rFonts w:hint="eastAsia" w:ascii="宋体" w:hAnsi="宋体" w:eastAsia="宋体" w:cs="宋体"/>
          <w:b/>
          <w:sz w:val="24"/>
          <w:szCs w:val="24"/>
        </w:rPr>
        <w:t>4、采购招标</w:t>
      </w:r>
      <w:r>
        <w:rPr>
          <w:rFonts w:hint="eastAsia" w:ascii="宋体" w:hAnsi="宋体" w:eastAsia="宋体" w:cs="宋体"/>
          <w:b/>
          <w:sz w:val="24"/>
          <w:szCs w:val="24"/>
          <w:highlight w:val="none"/>
        </w:rPr>
        <w:t>方式：</w:t>
      </w:r>
      <w:r>
        <w:rPr>
          <w:rFonts w:hint="eastAsia" w:ascii="宋体" w:hAnsi="宋体" w:cs="宋体"/>
          <w:kern w:val="2"/>
          <w:sz w:val="24"/>
          <w:szCs w:val="24"/>
          <w:highlight w:val="none"/>
          <w:lang w:val="en-US" w:eastAsia="zh-CN" w:bidi="ar-SA"/>
        </w:rPr>
        <w:t>公开</w:t>
      </w:r>
      <w:r>
        <w:rPr>
          <w:rFonts w:hint="eastAsia" w:ascii="宋体" w:hAnsi="宋体" w:eastAsia="宋体" w:cs="宋体"/>
          <w:kern w:val="2"/>
          <w:sz w:val="24"/>
          <w:szCs w:val="24"/>
          <w:highlight w:val="none"/>
          <w:lang w:val="en-US" w:eastAsia="zh-CN" w:bidi="ar-SA"/>
        </w:rPr>
        <w:t>招标。</w:t>
      </w:r>
    </w:p>
    <w:p w14:paraId="5E457CD3">
      <w:pPr>
        <w:widowControl w:val="0"/>
        <w:spacing w:line="440" w:lineRule="exact"/>
        <w:ind w:firstLine="480"/>
        <w:jc w:val="both"/>
        <w:rPr>
          <w:rFonts w:ascii="宋体" w:hAnsi="宋体" w:cs="Arial"/>
          <w:b/>
          <w:kern w:val="2"/>
          <w:szCs w:val="22"/>
        </w:rPr>
      </w:pPr>
      <w:r>
        <w:rPr>
          <w:rFonts w:ascii="宋体" w:hAnsi="宋体" w:cs="Arial"/>
          <w:b/>
          <w:kern w:val="2"/>
          <w:szCs w:val="22"/>
        </w:rPr>
        <w:t>5</w:t>
      </w:r>
      <w:r>
        <w:rPr>
          <w:rFonts w:hint="eastAsia" w:ascii="宋体" w:hAnsi="宋体" w:cs="Arial"/>
          <w:b/>
          <w:kern w:val="2"/>
          <w:szCs w:val="22"/>
        </w:rPr>
        <w:t>、获取招标文件截止</w:t>
      </w:r>
      <w:r>
        <w:rPr>
          <w:rFonts w:ascii="宋体" w:hAnsi="宋体" w:cs="Arial"/>
          <w:b/>
          <w:kern w:val="2"/>
          <w:szCs w:val="22"/>
        </w:rPr>
        <w:t>时间</w:t>
      </w:r>
      <w:r>
        <w:rPr>
          <w:rFonts w:hint="eastAsia" w:ascii="宋体" w:hAnsi="宋体" w:cs="Arial"/>
          <w:b/>
          <w:kern w:val="2"/>
          <w:szCs w:val="22"/>
        </w:rPr>
        <w:t>及方式：</w:t>
      </w:r>
    </w:p>
    <w:p w14:paraId="722AB883">
      <w:pPr>
        <w:widowControl w:val="0"/>
        <w:spacing w:line="440" w:lineRule="exact"/>
        <w:ind w:firstLine="480"/>
        <w:jc w:val="left"/>
        <w:rPr>
          <w:rFonts w:ascii="宋体" w:hAnsi="宋体" w:cs="Arial"/>
          <w:kern w:val="2"/>
          <w:szCs w:val="22"/>
          <w:highlight w:val="none"/>
        </w:rPr>
      </w:pPr>
      <w:r>
        <w:rPr>
          <w:rFonts w:hint="eastAsia" w:ascii="宋体" w:hAnsi="宋体" w:cs="Arial"/>
          <w:kern w:val="2"/>
          <w:szCs w:val="22"/>
          <w:highlight w:val="none"/>
        </w:rPr>
        <w:t>2024</w:t>
      </w:r>
      <w:r>
        <w:rPr>
          <w:rFonts w:ascii="宋体" w:hAnsi="宋体" w:cs="Arial"/>
          <w:kern w:val="2"/>
          <w:szCs w:val="22"/>
          <w:highlight w:val="none"/>
        </w:rPr>
        <w:t>年</w:t>
      </w:r>
      <w:r>
        <w:rPr>
          <w:rFonts w:hint="eastAsia" w:ascii="宋体" w:hAnsi="宋体" w:cs="Arial"/>
          <w:kern w:val="2"/>
          <w:szCs w:val="22"/>
          <w:highlight w:val="none"/>
          <w:lang w:val="en-US" w:eastAsia="zh-CN"/>
        </w:rPr>
        <w:t>10</w:t>
      </w:r>
      <w:r>
        <w:rPr>
          <w:rFonts w:ascii="宋体" w:hAnsi="宋体" w:cs="Arial"/>
          <w:kern w:val="2"/>
          <w:szCs w:val="22"/>
          <w:highlight w:val="none"/>
        </w:rPr>
        <w:t>月</w:t>
      </w:r>
      <w:r>
        <w:rPr>
          <w:rFonts w:hint="eastAsia" w:ascii="宋体" w:hAnsi="宋体" w:cs="Arial"/>
          <w:kern w:val="2"/>
          <w:szCs w:val="22"/>
          <w:highlight w:val="none"/>
          <w:lang w:val="en-US" w:eastAsia="zh-CN"/>
        </w:rPr>
        <w:t>15</w:t>
      </w:r>
      <w:r>
        <w:rPr>
          <w:rFonts w:ascii="宋体" w:hAnsi="宋体" w:cs="Arial"/>
          <w:kern w:val="2"/>
          <w:szCs w:val="22"/>
          <w:highlight w:val="none"/>
        </w:rPr>
        <w:t>日至</w:t>
      </w:r>
      <w:r>
        <w:rPr>
          <w:rFonts w:hint="eastAsia" w:ascii="宋体" w:hAnsi="宋体" w:cs="Arial"/>
          <w:kern w:val="2"/>
          <w:szCs w:val="22"/>
          <w:highlight w:val="none"/>
        </w:rPr>
        <w:t>2024</w:t>
      </w:r>
      <w:r>
        <w:rPr>
          <w:rFonts w:ascii="宋体" w:hAnsi="宋体" w:cs="Arial"/>
          <w:kern w:val="2"/>
          <w:szCs w:val="22"/>
          <w:highlight w:val="none"/>
        </w:rPr>
        <w:t>年</w:t>
      </w:r>
      <w:r>
        <w:rPr>
          <w:rFonts w:hint="eastAsia" w:ascii="宋体" w:hAnsi="宋体" w:cs="Arial"/>
          <w:kern w:val="2"/>
          <w:szCs w:val="22"/>
          <w:highlight w:val="none"/>
          <w:lang w:val="en-US" w:eastAsia="zh-CN"/>
        </w:rPr>
        <w:t>10</w:t>
      </w:r>
      <w:r>
        <w:rPr>
          <w:rFonts w:ascii="宋体" w:hAnsi="宋体" w:cs="Arial"/>
          <w:kern w:val="2"/>
          <w:szCs w:val="22"/>
          <w:highlight w:val="none"/>
        </w:rPr>
        <w:t>月</w:t>
      </w:r>
      <w:r>
        <w:rPr>
          <w:rFonts w:hint="eastAsia" w:ascii="宋体" w:hAnsi="宋体" w:cs="Arial"/>
          <w:kern w:val="2"/>
          <w:szCs w:val="22"/>
          <w:highlight w:val="none"/>
          <w:lang w:val="en-US" w:eastAsia="zh-CN"/>
        </w:rPr>
        <w:t>25</w:t>
      </w:r>
      <w:r>
        <w:rPr>
          <w:rFonts w:ascii="宋体" w:hAnsi="宋体" w:cs="Arial"/>
          <w:kern w:val="2"/>
          <w:szCs w:val="22"/>
          <w:highlight w:val="none"/>
        </w:rPr>
        <w:t>日</w:t>
      </w:r>
      <w:r>
        <w:rPr>
          <w:rFonts w:hint="eastAsia" w:ascii="宋体" w:hAnsi="宋体" w:cs="Arial"/>
          <w:kern w:val="2"/>
          <w:szCs w:val="22"/>
          <w:highlight w:val="none"/>
        </w:rPr>
        <w:t>14:00</w:t>
      </w:r>
      <w:r>
        <w:rPr>
          <w:rFonts w:ascii="宋体" w:hAnsi="宋体" w:cs="Arial"/>
          <w:kern w:val="2"/>
          <w:szCs w:val="22"/>
          <w:highlight w:val="none"/>
        </w:rPr>
        <w:t>止</w:t>
      </w:r>
      <w:r>
        <w:rPr>
          <w:rFonts w:hint="eastAsia" w:ascii="宋体" w:hAnsi="宋体" w:cs="Arial"/>
          <w:kern w:val="2"/>
          <w:szCs w:val="22"/>
          <w:highlight w:val="none"/>
        </w:rPr>
        <w:t>，通过浙江省隧道工程集团有限公司官网http://www.zj-tunnel.com投标单位通过招标人公司网站自行下载。</w:t>
      </w:r>
    </w:p>
    <w:p w14:paraId="282D87E8">
      <w:pPr>
        <w:widowControl w:val="0"/>
        <w:spacing w:line="440" w:lineRule="exact"/>
        <w:ind w:firstLine="480"/>
        <w:jc w:val="both"/>
        <w:rPr>
          <w:rFonts w:ascii="宋体" w:hAnsi="宋体" w:cs="Arial"/>
          <w:b/>
          <w:kern w:val="2"/>
          <w:szCs w:val="22"/>
          <w:highlight w:val="none"/>
        </w:rPr>
      </w:pPr>
      <w:r>
        <w:rPr>
          <w:rFonts w:hint="eastAsia" w:ascii="宋体" w:hAnsi="宋体" w:cs="Arial"/>
          <w:b/>
          <w:kern w:val="2"/>
          <w:szCs w:val="22"/>
          <w:highlight w:val="none"/>
        </w:rPr>
        <w:t>6、投标截止时间与地点：</w:t>
      </w:r>
    </w:p>
    <w:p w14:paraId="3FFCA2D2">
      <w:pPr>
        <w:widowControl w:val="0"/>
        <w:spacing w:line="440" w:lineRule="exact"/>
        <w:ind w:firstLine="480"/>
        <w:jc w:val="left"/>
        <w:rPr>
          <w:rFonts w:ascii="宋体" w:hAnsi="宋体" w:cs="Arial"/>
          <w:kern w:val="2"/>
          <w:szCs w:val="22"/>
          <w:highlight w:val="none"/>
        </w:rPr>
      </w:pPr>
      <w:r>
        <w:rPr>
          <w:rFonts w:hint="eastAsia" w:ascii="宋体" w:hAnsi="宋体" w:cs="Arial"/>
          <w:kern w:val="2"/>
          <w:szCs w:val="22"/>
          <w:highlight w:val="none"/>
        </w:rPr>
        <w:t>投标文件递交的截止时间（投标截止时间，下同）：2024年</w:t>
      </w:r>
      <w:r>
        <w:rPr>
          <w:rFonts w:hint="eastAsia" w:ascii="宋体" w:hAnsi="宋体" w:cs="Arial"/>
          <w:kern w:val="2"/>
          <w:szCs w:val="22"/>
          <w:highlight w:val="none"/>
          <w:lang w:val="en-US" w:eastAsia="zh-CN"/>
        </w:rPr>
        <w:t>10</w:t>
      </w:r>
      <w:r>
        <w:rPr>
          <w:rFonts w:hint="eastAsia" w:ascii="宋体" w:hAnsi="宋体" w:cs="Arial"/>
          <w:kern w:val="2"/>
          <w:szCs w:val="22"/>
          <w:highlight w:val="none"/>
        </w:rPr>
        <w:t>月</w:t>
      </w:r>
      <w:r>
        <w:rPr>
          <w:rFonts w:hint="eastAsia" w:ascii="宋体" w:hAnsi="宋体" w:cs="Arial"/>
          <w:kern w:val="2"/>
          <w:szCs w:val="22"/>
          <w:highlight w:val="none"/>
          <w:lang w:val="en-US" w:eastAsia="zh-CN"/>
        </w:rPr>
        <w:t>25</w:t>
      </w:r>
      <w:r>
        <w:rPr>
          <w:rFonts w:hint="eastAsia" w:ascii="宋体" w:hAnsi="宋体" w:cs="Arial"/>
          <w:kern w:val="2"/>
          <w:szCs w:val="22"/>
          <w:highlight w:val="none"/>
        </w:rPr>
        <w:t>日</w:t>
      </w:r>
      <w:r>
        <w:rPr>
          <w:rFonts w:hint="eastAsia" w:ascii="宋体" w:hAnsi="宋体" w:cs="Arial"/>
          <w:kern w:val="2"/>
          <w:szCs w:val="22"/>
          <w:highlight w:val="none"/>
          <w:lang w:val="en-US" w:eastAsia="zh-CN"/>
        </w:rPr>
        <w:t>14</w:t>
      </w:r>
      <w:r>
        <w:rPr>
          <w:rFonts w:hint="eastAsia" w:ascii="宋体" w:hAnsi="宋体" w:cs="Arial"/>
          <w:kern w:val="2"/>
          <w:szCs w:val="22"/>
          <w:highlight w:val="none"/>
        </w:rPr>
        <w:t>时</w:t>
      </w:r>
      <w:r>
        <w:rPr>
          <w:rFonts w:hint="eastAsia" w:ascii="宋体" w:hAnsi="宋体" w:cs="Arial"/>
          <w:kern w:val="2"/>
          <w:szCs w:val="22"/>
          <w:highlight w:val="none"/>
          <w:lang w:val="en-US" w:eastAsia="zh-CN"/>
        </w:rPr>
        <w:t>0</w:t>
      </w:r>
      <w:r>
        <w:rPr>
          <w:rFonts w:hint="eastAsia" w:ascii="宋体" w:hAnsi="宋体" w:cs="Arial"/>
          <w:kern w:val="2"/>
          <w:szCs w:val="22"/>
          <w:highlight w:val="none"/>
        </w:rPr>
        <w:t xml:space="preserve">0分 </w:t>
      </w:r>
      <w:r>
        <w:rPr>
          <w:rFonts w:hint="eastAsia" w:ascii="宋体" w:hAnsi="宋体" w:cs="Arial"/>
          <w:kern w:val="2"/>
          <w:szCs w:val="22"/>
          <w:highlight w:val="none"/>
          <w:lang w:val="en-US" w:eastAsia="zh-CN"/>
        </w:rPr>
        <w:t xml:space="preserve">                 </w:t>
      </w:r>
      <w:r>
        <w:rPr>
          <w:rFonts w:hint="eastAsia" w:ascii="宋体" w:hAnsi="宋体" w:cs="Arial"/>
          <w:kern w:val="2"/>
          <w:szCs w:val="22"/>
          <w:highlight w:val="none"/>
        </w:rPr>
        <w:t>地点：浙江省杭州市西湖区广业街599号浙江省隧道工程集团有限公司512室。</w:t>
      </w:r>
    </w:p>
    <w:p w14:paraId="22570D34">
      <w:pPr>
        <w:widowControl w:val="0"/>
        <w:spacing w:line="440" w:lineRule="exact"/>
        <w:ind w:firstLine="480"/>
        <w:jc w:val="both"/>
        <w:rPr>
          <w:rFonts w:ascii="宋体" w:hAnsi="宋体" w:cs="Arial"/>
          <w:kern w:val="2"/>
          <w:szCs w:val="22"/>
          <w:highlight w:val="none"/>
        </w:rPr>
      </w:pPr>
      <w:r>
        <w:rPr>
          <w:rFonts w:hint="eastAsia" w:ascii="宋体" w:hAnsi="宋体" w:cs="Arial"/>
          <w:kern w:val="2"/>
          <w:szCs w:val="22"/>
          <w:highlight w:val="none"/>
        </w:rPr>
        <w:t>逾期完成投送的投标文件，招标人将予以拒收。</w:t>
      </w:r>
    </w:p>
    <w:p w14:paraId="557F272B">
      <w:pPr>
        <w:widowControl w:val="0"/>
        <w:spacing w:line="440" w:lineRule="exact"/>
        <w:ind w:firstLine="480"/>
        <w:jc w:val="both"/>
        <w:rPr>
          <w:rFonts w:ascii="宋体" w:hAnsi="宋体" w:cs="Arial"/>
          <w:b/>
          <w:kern w:val="2"/>
          <w:szCs w:val="22"/>
          <w:highlight w:val="none"/>
        </w:rPr>
      </w:pPr>
      <w:r>
        <w:rPr>
          <w:rFonts w:hint="eastAsia" w:ascii="宋体" w:hAnsi="宋体" w:cs="Arial"/>
          <w:b/>
          <w:kern w:val="2"/>
          <w:szCs w:val="22"/>
          <w:highlight w:val="none"/>
        </w:rPr>
        <w:t>7、开标时间与地点：</w:t>
      </w:r>
    </w:p>
    <w:p w14:paraId="51E29DD9">
      <w:pPr>
        <w:widowControl w:val="0"/>
        <w:spacing w:line="440" w:lineRule="exact"/>
        <w:ind w:firstLine="480"/>
        <w:jc w:val="both"/>
        <w:rPr>
          <w:rFonts w:ascii="宋体" w:hAnsi="宋体" w:cs="Arial"/>
          <w:kern w:val="2"/>
          <w:szCs w:val="22"/>
          <w:highlight w:val="none"/>
        </w:rPr>
      </w:pPr>
      <w:r>
        <w:rPr>
          <w:rFonts w:hint="eastAsia" w:ascii="宋体" w:hAnsi="宋体" w:cs="Arial"/>
          <w:kern w:val="2"/>
          <w:szCs w:val="22"/>
          <w:highlight w:val="none"/>
        </w:rPr>
        <w:t>2024年</w:t>
      </w:r>
      <w:r>
        <w:rPr>
          <w:rFonts w:hint="eastAsia" w:ascii="宋体" w:hAnsi="宋体" w:cs="Arial"/>
          <w:kern w:val="2"/>
          <w:szCs w:val="22"/>
          <w:highlight w:val="none"/>
          <w:lang w:val="en-US" w:eastAsia="zh-CN"/>
        </w:rPr>
        <w:t>10</w:t>
      </w:r>
      <w:r>
        <w:rPr>
          <w:rFonts w:hint="eastAsia" w:ascii="宋体" w:hAnsi="宋体" w:cs="Arial"/>
          <w:kern w:val="2"/>
          <w:szCs w:val="22"/>
          <w:highlight w:val="none"/>
        </w:rPr>
        <w:t>月</w:t>
      </w:r>
      <w:r>
        <w:rPr>
          <w:rFonts w:hint="eastAsia" w:ascii="宋体" w:hAnsi="宋体" w:cs="Arial"/>
          <w:kern w:val="2"/>
          <w:szCs w:val="22"/>
          <w:highlight w:val="none"/>
          <w:lang w:val="en-US" w:eastAsia="zh-CN"/>
        </w:rPr>
        <w:t>25</w:t>
      </w:r>
      <w:r>
        <w:rPr>
          <w:rFonts w:hint="eastAsia" w:ascii="宋体" w:hAnsi="宋体" w:cs="Arial"/>
          <w:kern w:val="2"/>
          <w:szCs w:val="22"/>
          <w:highlight w:val="none"/>
        </w:rPr>
        <w:t>日</w:t>
      </w:r>
      <w:r>
        <w:rPr>
          <w:rFonts w:hint="eastAsia" w:ascii="宋体" w:hAnsi="宋体" w:cs="Arial"/>
          <w:kern w:val="2"/>
          <w:szCs w:val="22"/>
          <w:highlight w:val="none"/>
          <w:lang w:val="en-US" w:eastAsia="zh-CN"/>
        </w:rPr>
        <w:t>14</w:t>
      </w:r>
      <w:r>
        <w:rPr>
          <w:rFonts w:hint="eastAsia" w:ascii="宋体" w:hAnsi="宋体" w:cs="Arial"/>
          <w:kern w:val="2"/>
          <w:szCs w:val="22"/>
          <w:highlight w:val="none"/>
        </w:rPr>
        <w:t>时</w:t>
      </w:r>
      <w:r>
        <w:rPr>
          <w:rFonts w:hint="eastAsia" w:ascii="宋体" w:hAnsi="宋体" w:cs="Arial"/>
          <w:kern w:val="2"/>
          <w:szCs w:val="22"/>
          <w:highlight w:val="none"/>
          <w:lang w:val="en-US" w:eastAsia="zh-CN"/>
        </w:rPr>
        <w:t>0</w:t>
      </w:r>
      <w:r>
        <w:rPr>
          <w:rFonts w:hint="eastAsia" w:ascii="宋体" w:hAnsi="宋体" w:cs="Arial"/>
          <w:kern w:val="2"/>
          <w:szCs w:val="22"/>
          <w:highlight w:val="none"/>
        </w:rPr>
        <w:t>0分</w:t>
      </w:r>
    </w:p>
    <w:p w14:paraId="669F8DCA">
      <w:pPr>
        <w:widowControl w:val="0"/>
        <w:spacing w:line="440" w:lineRule="exact"/>
        <w:ind w:firstLine="480"/>
        <w:jc w:val="both"/>
        <w:rPr>
          <w:rFonts w:ascii="宋体" w:hAnsi="宋体" w:cs="Arial"/>
          <w:kern w:val="2"/>
          <w:szCs w:val="22"/>
          <w:highlight w:val="none"/>
        </w:rPr>
      </w:pPr>
      <w:r>
        <w:rPr>
          <w:rFonts w:hint="eastAsia" w:ascii="宋体" w:hAnsi="宋体" w:cs="Arial"/>
          <w:kern w:val="2"/>
          <w:szCs w:val="22"/>
          <w:highlight w:val="none"/>
        </w:rPr>
        <w:t>地点：浙江省杭州市西湖区广业街599号浙江省隧道工程集团有限公司512室。</w:t>
      </w:r>
    </w:p>
    <w:p w14:paraId="7E5715AE">
      <w:pPr>
        <w:widowControl w:val="0"/>
        <w:adjustRightInd w:val="0"/>
        <w:spacing w:line="440" w:lineRule="exact"/>
        <w:ind w:firstLine="482"/>
        <w:jc w:val="both"/>
        <w:textAlignment w:val="baseline"/>
        <w:rPr>
          <w:rFonts w:ascii="宋体" w:hAnsi="宋体" w:cs="Arial"/>
          <w:b/>
          <w:highlight w:val="none"/>
        </w:rPr>
      </w:pPr>
      <w:r>
        <w:rPr>
          <w:rFonts w:ascii="宋体" w:hAnsi="宋体" w:cs="Arial"/>
          <w:b/>
          <w:highlight w:val="none"/>
        </w:rPr>
        <w:t>8、联系方式：</w:t>
      </w:r>
    </w:p>
    <w:p w14:paraId="590FFA67">
      <w:pPr>
        <w:widowControl w:val="0"/>
        <w:adjustRightInd w:val="0"/>
        <w:spacing w:line="440" w:lineRule="exact"/>
        <w:ind w:firstLine="482"/>
        <w:jc w:val="both"/>
        <w:textAlignment w:val="baseline"/>
        <w:rPr>
          <w:rFonts w:hint="default" w:ascii="宋体" w:hAnsi="宋体" w:cs="Arial"/>
          <w:highlight w:val="none"/>
          <w:lang w:val="en-US"/>
        </w:rPr>
      </w:pPr>
      <w:r>
        <w:rPr>
          <w:rFonts w:ascii="宋体" w:hAnsi="宋体" w:cs="Arial"/>
          <w:highlight w:val="none"/>
        </w:rPr>
        <w:t>浙江省隧道工程集团有限公</w:t>
      </w:r>
      <w:r>
        <w:rPr>
          <w:rFonts w:hint="eastAsia" w:ascii="宋体" w:hAnsi="宋体" w:cs="Arial"/>
          <w:highlight w:val="none"/>
          <w:lang w:val="en-US" w:eastAsia="zh-CN"/>
        </w:rPr>
        <w:t>司</w:t>
      </w:r>
      <w:r>
        <w:rPr>
          <w:rFonts w:hint="eastAsia" w:ascii="宋体" w:hAnsi="宋体" w:eastAsia="宋体" w:cs="宋体"/>
          <w:b w:val="0"/>
          <w:bCs w:val="0"/>
          <w:sz w:val="24"/>
          <w:szCs w:val="24"/>
          <w:highlight w:val="none"/>
          <w:lang w:val="en-US" w:eastAsia="zh-CN"/>
        </w:rPr>
        <w:t>昆明空港经济区市政供水工程设计施工总承包合同（一标段）</w:t>
      </w:r>
      <w:r>
        <w:rPr>
          <w:rFonts w:hint="eastAsia" w:ascii="宋体" w:hAnsi="宋体" w:cs="宋体"/>
          <w:b w:val="0"/>
          <w:bCs w:val="0"/>
          <w:sz w:val="24"/>
          <w:szCs w:val="24"/>
          <w:highlight w:val="none"/>
          <w:lang w:val="en-US" w:eastAsia="zh-CN"/>
        </w:rPr>
        <w:t>项目经理部</w:t>
      </w:r>
    </w:p>
    <w:p w14:paraId="1A2018C4">
      <w:pPr>
        <w:widowControl w:val="0"/>
        <w:adjustRightInd w:val="0"/>
        <w:spacing w:line="440" w:lineRule="exact"/>
        <w:ind w:firstLine="482"/>
        <w:jc w:val="both"/>
        <w:textAlignment w:val="baseline"/>
        <w:rPr>
          <w:rFonts w:hint="default" w:ascii="宋体" w:hAnsi="宋体" w:eastAsia="宋体" w:cs="Arial"/>
          <w:highlight w:val="none"/>
          <w:lang w:val="en-US" w:eastAsia="zh-CN"/>
        </w:rPr>
      </w:pPr>
      <w:r>
        <w:rPr>
          <w:rFonts w:hint="eastAsia" w:ascii="宋体" w:hAnsi="宋体" w:cs="Arial"/>
          <w:highlight w:val="none"/>
        </w:rPr>
        <w:t>联系人：</w:t>
      </w:r>
      <w:r>
        <w:rPr>
          <w:rFonts w:hint="eastAsia" w:ascii="宋体" w:hAnsi="宋体" w:cs="Arial"/>
          <w:highlight w:val="none"/>
          <w:lang w:val="en-US" w:eastAsia="zh-CN"/>
        </w:rPr>
        <w:t>黄建平</w:t>
      </w:r>
    </w:p>
    <w:p w14:paraId="55D25659">
      <w:pPr>
        <w:widowControl w:val="0"/>
        <w:adjustRightInd w:val="0"/>
        <w:spacing w:line="440" w:lineRule="exact"/>
        <w:ind w:firstLine="482"/>
        <w:jc w:val="both"/>
        <w:textAlignment w:val="baseline"/>
        <w:rPr>
          <w:rFonts w:ascii="宋体" w:hAnsi="宋体" w:cs="Arial"/>
          <w:bCs/>
          <w:highlight w:val="none"/>
        </w:rPr>
      </w:pPr>
      <w:r>
        <w:rPr>
          <w:rFonts w:hint="eastAsia" w:ascii="宋体" w:hAnsi="宋体" w:cs="Arial"/>
          <w:highlight w:val="none"/>
        </w:rPr>
        <w:t>联系电话：</w:t>
      </w:r>
      <w:r>
        <w:rPr>
          <w:rFonts w:hint="eastAsia" w:ascii="宋体" w:hAnsi="宋体" w:cs="Arial"/>
          <w:highlight w:val="none"/>
          <w:lang w:val="en-US" w:eastAsia="zh-CN"/>
        </w:rPr>
        <w:t xml:space="preserve">13870724187  </w:t>
      </w:r>
    </w:p>
    <w:p w14:paraId="40012D94">
      <w:pPr>
        <w:pStyle w:val="5"/>
        <w:spacing w:line="360" w:lineRule="auto"/>
        <w:ind w:firstLine="482"/>
        <w:rPr>
          <w:rFonts w:ascii="宋体" w:hAnsi="宋体" w:cs="Arial"/>
          <w:sz w:val="24"/>
          <w:szCs w:val="24"/>
          <w:highlight w:val="none"/>
        </w:rPr>
      </w:pPr>
    </w:p>
    <w:p w14:paraId="483630D9">
      <w:pPr>
        <w:pStyle w:val="5"/>
        <w:spacing w:line="440" w:lineRule="exact"/>
        <w:ind w:firstLine="482"/>
        <w:rPr>
          <w:rFonts w:ascii="宋体" w:hAnsi="宋体" w:cs="Arial"/>
          <w:sz w:val="24"/>
          <w:szCs w:val="24"/>
          <w:highlight w:val="none"/>
        </w:rPr>
      </w:pPr>
    </w:p>
    <w:p w14:paraId="056A8B19">
      <w:pPr>
        <w:spacing w:line="440" w:lineRule="exact"/>
        <w:ind w:firstLine="204" w:firstLineChars="85"/>
        <w:jc w:val="right"/>
        <w:rPr>
          <w:rFonts w:ascii="宋体" w:hAnsi="宋体" w:cs="Arial"/>
          <w:sz w:val="24"/>
          <w:highlight w:val="none"/>
        </w:rPr>
      </w:pPr>
      <w:r>
        <w:rPr>
          <w:rFonts w:ascii="宋体" w:hAnsi="宋体" w:cs="Arial"/>
          <w:sz w:val="24"/>
          <w:highlight w:val="none"/>
        </w:rPr>
        <w:t>浙江省隧道工程集团有限公司</w:t>
      </w:r>
    </w:p>
    <w:p w14:paraId="5AD923EE">
      <w:pPr>
        <w:spacing w:line="440" w:lineRule="exact"/>
        <w:ind w:firstLine="200"/>
        <w:jc w:val="center"/>
        <w:rPr>
          <w:rFonts w:ascii="宋体" w:hAnsi="宋体" w:cs="Arial"/>
          <w:sz w:val="24"/>
          <w:highlight w:val="none"/>
        </w:rPr>
      </w:pPr>
      <w:r>
        <w:rPr>
          <w:rFonts w:hint="eastAsia" w:ascii="宋体" w:hAnsi="宋体" w:cs="Arial"/>
          <w:sz w:val="24"/>
          <w:highlight w:val="none"/>
          <w:lang w:val="en-US" w:eastAsia="zh-CN"/>
        </w:rPr>
        <w:t xml:space="preserve">                                                   </w:t>
      </w:r>
      <w:r>
        <w:rPr>
          <w:rFonts w:hint="eastAsia" w:ascii="宋体" w:hAnsi="宋体" w:cs="Arial"/>
          <w:sz w:val="24"/>
          <w:highlight w:val="none"/>
        </w:rPr>
        <w:t>202</w:t>
      </w:r>
      <w:r>
        <w:rPr>
          <w:rFonts w:hint="eastAsia" w:ascii="宋体" w:hAnsi="宋体" w:cs="Arial"/>
          <w:sz w:val="24"/>
          <w:highlight w:val="none"/>
          <w:lang w:val="en-US" w:eastAsia="zh-CN"/>
        </w:rPr>
        <w:t>4</w:t>
      </w:r>
      <w:r>
        <w:rPr>
          <w:rFonts w:ascii="宋体" w:hAnsi="宋体" w:cs="Arial"/>
          <w:sz w:val="24"/>
          <w:highlight w:val="none"/>
        </w:rPr>
        <w:t>年</w:t>
      </w:r>
      <w:r>
        <w:rPr>
          <w:rFonts w:hint="eastAsia" w:ascii="宋体" w:hAnsi="宋体" w:cs="Arial"/>
          <w:sz w:val="24"/>
          <w:highlight w:val="none"/>
          <w:lang w:val="en-US" w:eastAsia="zh-CN"/>
        </w:rPr>
        <w:t>10</w:t>
      </w:r>
      <w:r>
        <w:rPr>
          <w:rFonts w:ascii="宋体" w:hAnsi="宋体" w:cs="Arial"/>
          <w:sz w:val="24"/>
          <w:highlight w:val="none"/>
        </w:rPr>
        <w:t>月</w:t>
      </w:r>
      <w:r>
        <w:rPr>
          <w:rFonts w:hint="eastAsia" w:ascii="宋体" w:hAnsi="宋体" w:cs="Arial"/>
          <w:sz w:val="24"/>
          <w:highlight w:val="none"/>
          <w:lang w:val="en-US" w:eastAsia="zh-CN"/>
        </w:rPr>
        <w:t>14</w:t>
      </w:r>
      <w:r>
        <w:rPr>
          <w:rFonts w:ascii="宋体" w:hAnsi="宋体" w:cs="Arial"/>
          <w:sz w:val="24"/>
          <w:highlight w:val="none"/>
        </w:rPr>
        <w:t>日</w:t>
      </w:r>
    </w:p>
    <w:p w14:paraId="4DF83EAE">
      <w:pPr>
        <w:spacing w:line="500" w:lineRule="exact"/>
        <w:jc w:val="right"/>
        <w:rPr>
          <w:rFonts w:ascii="宋体" w:hAnsi="宋体" w:cs="Arial"/>
          <w:b/>
          <w:bCs/>
          <w:sz w:val="32"/>
          <w:szCs w:val="32"/>
        </w:rPr>
      </w:pPr>
    </w:p>
    <w:p w14:paraId="476934B9">
      <w:pPr>
        <w:spacing w:line="380" w:lineRule="exact"/>
        <w:jc w:val="center"/>
        <w:rPr>
          <w:rFonts w:ascii="宋体" w:hAnsi="宋体" w:cs="Arial"/>
          <w:b/>
          <w:bCs/>
          <w:sz w:val="48"/>
        </w:rPr>
      </w:pPr>
      <w:r>
        <w:rPr>
          <w:rFonts w:ascii="宋体" w:hAnsi="宋体" w:cs="Arial"/>
          <w:b/>
          <w:bCs/>
          <w:sz w:val="48"/>
        </w:rPr>
        <w:br w:type="page"/>
      </w:r>
    </w:p>
    <w:p w14:paraId="67115A0B">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32921060">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2"/>
        <w:gridCol w:w="8689"/>
      </w:tblGrid>
      <w:tr w14:paraId="05BB1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14:paraId="5231A1C9">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vAlign w:val="center"/>
          </w:tcPr>
          <w:p w14:paraId="49AC67AA">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14:paraId="50404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5F652DA3">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vAlign w:val="center"/>
          </w:tcPr>
          <w:p w14:paraId="321E6FEB">
            <w:pPr>
              <w:pStyle w:val="11"/>
              <w:snapToGrid w:val="0"/>
              <w:spacing w:beforeLines="50" w:line="360" w:lineRule="auto"/>
              <w:rPr>
                <w:rFonts w:hAnsi="宋体" w:cs="Arial"/>
                <w:b/>
                <w:sz w:val="24"/>
              </w:rPr>
            </w:pPr>
            <w:r>
              <w:rPr>
                <w:rFonts w:hAnsi="宋体" w:cs="Arial"/>
                <w:b/>
                <w:sz w:val="24"/>
              </w:rPr>
              <w:t>项目说明：</w:t>
            </w:r>
          </w:p>
          <w:p w14:paraId="750569A9">
            <w:pPr>
              <w:spacing w:line="360" w:lineRule="auto"/>
              <w:ind w:firstLine="482" w:firstLineChars="200"/>
              <w:outlineLvl w:val="0"/>
              <w:rPr>
                <w:rFonts w:hAnsi="宋体" w:cs="Arial"/>
                <w:sz w:val="24"/>
              </w:rPr>
            </w:pPr>
            <w:r>
              <w:rPr>
                <w:rFonts w:hAnsi="宋体" w:cs="Arial"/>
                <w:b/>
                <w:sz w:val="24"/>
              </w:rPr>
              <w:t>一、项目名称</w:t>
            </w:r>
            <w:r>
              <w:rPr>
                <w:rFonts w:hAnsi="宋体" w:cs="Arial"/>
                <w:sz w:val="24"/>
              </w:rPr>
              <w:t>：</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阀门及</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道材料采购合同</w:t>
            </w:r>
          </w:p>
          <w:p w14:paraId="646D6B78">
            <w:pPr>
              <w:pStyle w:val="11"/>
              <w:snapToGrid w:val="0"/>
              <w:spacing w:beforeLines="50" w:line="360" w:lineRule="auto"/>
              <w:ind w:firstLine="482" w:firstLineChars="200"/>
              <w:rPr>
                <w:rFonts w:hint="eastAsia" w:ascii="宋体" w:hAnsi="宋体" w:eastAsia="宋体" w:cs="宋体"/>
                <w:kern w:val="2"/>
                <w:sz w:val="24"/>
                <w:szCs w:val="24"/>
                <w:lang w:val="en-US" w:eastAsia="zh-CN" w:bidi="ar-SA"/>
              </w:rPr>
            </w:pPr>
            <w:r>
              <w:rPr>
                <w:rFonts w:hAnsi="宋体" w:cs="Arial"/>
                <w:b/>
                <w:sz w:val="24"/>
              </w:rPr>
              <w:t>二、</w:t>
            </w:r>
            <w:r>
              <w:rPr>
                <w:rFonts w:hint="eastAsia" w:hAnsi="宋体" w:cs="Arial"/>
                <w:b/>
                <w:sz w:val="24"/>
              </w:rPr>
              <w:t>交货</w:t>
            </w:r>
            <w:r>
              <w:rPr>
                <w:rFonts w:hAnsi="宋体" w:cs="Arial"/>
                <w:b/>
                <w:sz w:val="24"/>
              </w:rPr>
              <w:t>地点：</w:t>
            </w:r>
            <w:r>
              <w:rPr>
                <w:rFonts w:hint="eastAsia" w:ascii="宋体" w:hAnsi="宋体" w:eastAsia="宋体" w:cs="宋体"/>
                <w:kern w:val="2"/>
                <w:sz w:val="24"/>
                <w:szCs w:val="24"/>
                <w:lang w:val="en-US" w:eastAsia="zh-CN" w:bidi="ar-SA"/>
              </w:rPr>
              <w:t>云南省昆明市空港经济区（运至施工现场工作面</w:t>
            </w: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0米范围内）</w:t>
            </w:r>
          </w:p>
          <w:p w14:paraId="4B3BD448">
            <w:pPr>
              <w:pStyle w:val="5"/>
              <w:snapToGrid w:val="0"/>
              <w:spacing w:beforeLines="50" w:line="360" w:lineRule="auto"/>
              <w:ind w:firstLine="472"/>
              <w:jc w:val="left"/>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“采购招标需求和服务要求”</w:t>
            </w:r>
          </w:p>
        </w:tc>
      </w:tr>
      <w:tr w14:paraId="1DE16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461" w:type="pct"/>
            <w:tcBorders>
              <w:top w:val="single" w:color="000000" w:sz="4" w:space="0"/>
              <w:bottom w:val="single" w:color="000000" w:sz="4" w:space="0"/>
              <w:right w:val="single" w:color="000000" w:sz="4" w:space="0"/>
            </w:tcBorders>
            <w:vAlign w:val="center"/>
          </w:tcPr>
          <w:p w14:paraId="06A81787">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vAlign w:val="center"/>
          </w:tcPr>
          <w:p w14:paraId="44549723">
            <w:pPr>
              <w:spacing w:line="360" w:lineRule="auto"/>
              <w:ind w:firstLine="482" w:firstLineChars="200"/>
              <w:outlineLvl w:val="0"/>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道、五金材料等采购合同</w:t>
            </w:r>
            <w:r>
              <w:rPr>
                <w:rFonts w:hAnsi="宋体" w:cs="Arial"/>
                <w:sz w:val="24"/>
                <w:lang w:val="zh-CN"/>
              </w:rPr>
              <w:t>》</w:t>
            </w:r>
          </w:p>
        </w:tc>
      </w:tr>
      <w:tr w14:paraId="1AE57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61" w:type="pct"/>
            <w:tcBorders>
              <w:top w:val="single" w:color="000000" w:sz="4" w:space="0"/>
              <w:bottom w:val="single" w:color="000000" w:sz="4" w:space="0"/>
              <w:right w:val="single" w:color="000000" w:sz="4" w:space="0"/>
            </w:tcBorders>
            <w:vAlign w:val="center"/>
          </w:tcPr>
          <w:p w14:paraId="626367FE">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vAlign w:val="center"/>
          </w:tcPr>
          <w:p w14:paraId="35DB1BA9">
            <w:pPr>
              <w:pStyle w:val="11"/>
              <w:snapToGrid w:val="0"/>
              <w:spacing w:beforeLines="50" w:line="360" w:lineRule="auto"/>
              <w:rPr>
                <w:rFonts w:hAnsi="宋体" w:cs="Arial"/>
                <w:sz w:val="24"/>
              </w:rPr>
            </w:pPr>
            <w:r>
              <w:rPr>
                <w:rFonts w:hAnsi="宋体" w:cs="Arial"/>
                <w:b/>
                <w:sz w:val="24"/>
              </w:rPr>
              <w:t>投标有效期：</w:t>
            </w:r>
            <w:r>
              <w:rPr>
                <w:rFonts w:hAnsi="宋体" w:cs="Arial"/>
                <w:sz w:val="24"/>
              </w:rPr>
              <w:t>自投标截止日起</w:t>
            </w:r>
            <w:r>
              <w:rPr>
                <w:rFonts w:hint="eastAsia" w:hAnsi="宋体" w:cs="Arial"/>
                <w:sz w:val="24"/>
              </w:rPr>
              <w:t>3</w:t>
            </w:r>
            <w:r>
              <w:rPr>
                <w:rFonts w:hAnsi="宋体" w:cs="Arial"/>
                <w:sz w:val="24"/>
              </w:rPr>
              <w:t>0天。如</w:t>
            </w:r>
            <w:r>
              <w:rPr>
                <w:rFonts w:hint="eastAsia" w:hAnsi="宋体" w:cs="Arial"/>
                <w:sz w:val="24"/>
              </w:rPr>
              <w:t>招标人</w:t>
            </w:r>
            <w:r>
              <w:rPr>
                <w:rFonts w:hAnsi="宋体" w:cs="Arial"/>
                <w:sz w:val="24"/>
              </w:rPr>
              <w:t>认为必要，可延长至总计最长不超过</w:t>
            </w:r>
            <w:r>
              <w:rPr>
                <w:rFonts w:hint="eastAsia" w:hAnsi="宋体" w:cs="Arial"/>
                <w:sz w:val="24"/>
              </w:rPr>
              <w:t>6</w:t>
            </w:r>
            <w:r>
              <w:rPr>
                <w:rFonts w:hAnsi="宋体" w:cs="Arial"/>
                <w:sz w:val="24"/>
              </w:rPr>
              <w:t>0天。</w:t>
            </w:r>
          </w:p>
        </w:tc>
      </w:tr>
      <w:tr w14:paraId="62448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61" w:type="pct"/>
            <w:tcBorders>
              <w:top w:val="single" w:color="000000" w:sz="4" w:space="0"/>
              <w:bottom w:val="single" w:color="000000" w:sz="4" w:space="0"/>
              <w:right w:val="single" w:color="000000" w:sz="4" w:space="0"/>
            </w:tcBorders>
            <w:vAlign w:val="center"/>
          </w:tcPr>
          <w:p w14:paraId="5633C721">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vAlign w:val="center"/>
          </w:tcPr>
          <w:p w14:paraId="00A46B16">
            <w:pPr>
              <w:pStyle w:val="11"/>
              <w:snapToGrid w:val="0"/>
              <w:spacing w:beforeLines="50" w:line="360" w:lineRule="auto"/>
              <w:rPr>
                <w:rFonts w:hAnsi="宋体" w:cs="Arial"/>
                <w:sz w:val="24"/>
              </w:rPr>
            </w:pPr>
            <w:r>
              <w:rPr>
                <w:rFonts w:hAnsi="宋体" w:cs="Arial"/>
                <w:b/>
                <w:sz w:val="24"/>
              </w:rPr>
              <w:t>投标保证金：</w:t>
            </w:r>
            <w:r>
              <w:rPr>
                <w:rFonts w:hint="eastAsia" w:hAnsi="宋体" w:cs="Arial"/>
                <w:bCs/>
                <w:sz w:val="24"/>
              </w:rPr>
              <w:t>/</w:t>
            </w:r>
          </w:p>
        </w:tc>
      </w:tr>
      <w:tr w14:paraId="75923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61" w:type="pct"/>
            <w:tcBorders>
              <w:top w:val="single" w:color="000000" w:sz="4" w:space="0"/>
              <w:bottom w:val="single" w:color="000000" w:sz="4" w:space="0"/>
              <w:right w:val="single" w:color="000000" w:sz="4" w:space="0"/>
            </w:tcBorders>
            <w:vAlign w:val="center"/>
          </w:tcPr>
          <w:p w14:paraId="52EDD808">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vAlign w:val="center"/>
          </w:tcPr>
          <w:p w14:paraId="6F3D4E55">
            <w:pPr>
              <w:pStyle w:val="11"/>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int="eastAsia" w:hAnsi="宋体" w:cs="Arial"/>
                <w:sz w:val="24"/>
                <w:szCs w:val="24"/>
              </w:rPr>
              <w:t>柒</w:t>
            </w:r>
            <w:r>
              <w:rPr>
                <w:rFonts w:hAnsi="宋体" w:cs="Arial"/>
                <w:sz w:val="24"/>
                <w:szCs w:val="24"/>
              </w:rPr>
              <w:t>份。</w:t>
            </w:r>
          </w:p>
        </w:tc>
      </w:tr>
      <w:tr w14:paraId="76193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61" w:type="pct"/>
            <w:tcBorders>
              <w:top w:val="single" w:color="000000" w:sz="4" w:space="0"/>
              <w:bottom w:val="single" w:color="000000" w:sz="4" w:space="0"/>
              <w:right w:val="single" w:color="000000" w:sz="4" w:space="0"/>
            </w:tcBorders>
            <w:vAlign w:val="center"/>
          </w:tcPr>
          <w:p w14:paraId="2FB2B99A">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vAlign w:val="center"/>
          </w:tcPr>
          <w:p w14:paraId="09D01DD3">
            <w:pPr>
              <w:pStyle w:val="11"/>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780FF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461" w:type="pct"/>
            <w:tcBorders>
              <w:top w:val="single" w:color="000000" w:sz="4" w:space="0"/>
              <w:bottom w:val="single" w:color="000000" w:sz="4" w:space="0"/>
              <w:right w:val="single" w:color="000000" w:sz="4" w:space="0"/>
            </w:tcBorders>
            <w:vAlign w:val="center"/>
          </w:tcPr>
          <w:p w14:paraId="513ED3B4">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vAlign w:val="center"/>
          </w:tcPr>
          <w:p w14:paraId="18309119">
            <w:pPr>
              <w:pStyle w:val="11"/>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w:t>
            </w:r>
            <w:r>
              <w:rPr>
                <w:rFonts w:hint="eastAsia" w:hAnsi="宋体" w:cs="Arial"/>
                <w:sz w:val="24"/>
                <w:lang w:val="en-US" w:eastAsia="zh-CN"/>
              </w:rPr>
              <w:t>招标公告</w:t>
            </w:r>
            <w:r>
              <w:rPr>
                <w:rFonts w:hint="eastAsia" w:hAnsi="宋体" w:cs="Arial"/>
                <w:sz w:val="24"/>
              </w:rPr>
              <w:t>。</w:t>
            </w:r>
          </w:p>
        </w:tc>
      </w:tr>
      <w:tr w14:paraId="62918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61" w:type="pct"/>
            <w:tcBorders>
              <w:top w:val="single" w:color="000000" w:sz="4" w:space="0"/>
              <w:bottom w:val="single" w:color="000000" w:sz="4" w:space="0"/>
              <w:right w:val="single" w:color="000000" w:sz="4" w:space="0"/>
            </w:tcBorders>
            <w:vAlign w:val="center"/>
          </w:tcPr>
          <w:p w14:paraId="0F6316A4">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vAlign w:val="center"/>
          </w:tcPr>
          <w:p w14:paraId="39BB927C">
            <w:pPr>
              <w:pStyle w:val="5"/>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  </w:t>
            </w:r>
          </w:p>
        </w:tc>
      </w:tr>
      <w:tr w14:paraId="3612B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461" w:type="pct"/>
            <w:tcBorders>
              <w:top w:val="single" w:color="000000" w:sz="4" w:space="0"/>
              <w:bottom w:val="single" w:color="000000" w:sz="4" w:space="0"/>
              <w:right w:val="single" w:color="000000" w:sz="4" w:space="0"/>
            </w:tcBorders>
            <w:vAlign w:val="center"/>
          </w:tcPr>
          <w:p w14:paraId="321409DB">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vAlign w:val="center"/>
          </w:tcPr>
          <w:p w14:paraId="29208754">
            <w:pPr>
              <w:pStyle w:val="5"/>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cs="Arial"/>
                <w:b/>
                <w:sz w:val="24"/>
                <w:szCs w:val="24"/>
                <w:highlight w:val="none"/>
                <w:lang w:val="en-US" w:eastAsia="zh-CN"/>
              </w:rPr>
              <w:t>7901825.96元</w:t>
            </w:r>
            <w:r>
              <w:rPr>
                <w:rFonts w:hint="eastAsia" w:ascii="宋体" w:hAnsi="宋体" w:cs="Arial"/>
                <w:sz w:val="24"/>
                <w:highlight w:val="none"/>
                <w:lang w:val="zh-CN"/>
              </w:rPr>
              <w:t>。</w:t>
            </w:r>
          </w:p>
        </w:tc>
      </w:tr>
      <w:tr w14:paraId="45CCC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461" w:type="pct"/>
            <w:tcBorders>
              <w:top w:val="single" w:color="000000" w:sz="4" w:space="0"/>
              <w:bottom w:val="single" w:color="000000" w:sz="4" w:space="0"/>
              <w:right w:val="single" w:color="000000" w:sz="4" w:space="0"/>
            </w:tcBorders>
            <w:vAlign w:val="center"/>
          </w:tcPr>
          <w:p w14:paraId="12E4D8C5">
            <w:pPr>
              <w:tabs>
                <w:tab w:val="left" w:pos="3780"/>
              </w:tabs>
              <w:snapToGrid w:val="0"/>
              <w:spacing w:beforeLines="50" w:line="360" w:lineRule="auto"/>
              <w:jc w:val="center"/>
              <w:rPr>
                <w:rFonts w:hint="default" w:ascii="宋体" w:hAnsi="宋体" w:eastAsia="宋体" w:cs="Arial"/>
                <w:sz w:val="24"/>
                <w:lang w:val="en-US" w:eastAsia="zh-CN"/>
              </w:rPr>
            </w:pPr>
            <w:bookmarkStart w:id="1" w:name="_Toc91899871"/>
            <w:r>
              <w:rPr>
                <w:rFonts w:hint="eastAsia" w:ascii="宋体" w:hAnsi="宋体" w:cs="Arial"/>
                <w:sz w:val="24"/>
                <w:lang w:val="en-US" w:eastAsia="zh-CN"/>
              </w:rPr>
              <w:t>10</w:t>
            </w:r>
          </w:p>
        </w:tc>
        <w:tc>
          <w:tcPr>
            <w:tcW w:w="4539" w:type="pct"/>
            <w:tcBorders>
              <w:top w:val="single" w:color="000000" w:sz="4" w:space="0"/>
              <w:left w:val="single" w:color="000000" w:sz="4" w:space="0"/>
              <w:bottom w:val="single" w:color="000000" w:sz="4" w:space="0"/>
            </w:tcBorders>
            <w:vAlign w:val="center"/>
          </w:tcPr>
          <w:p w14:paraId="47E48378">
            <w:pPr>
              <w:pStyle w:val="5"/>
              <w:snapToGrid w:val="0"/>
              <w:spacing w:beforeLines="50" w:line="360" w:lineRule="auto"/>
              <w:ind w:firstLine="0"/>
              <w:rPr>
                <w:rFonts w:hint="default" w:ascii="宋体" w:hAnsi="宋体" w:eastAsia="宋体" w:cs="Arial"/>
                <w:kern w:val="0"/>
                <w:sz w:val="24"/>
                <w:szCs w:val="21"/>
                <w:lang w:val="en-US" w:eastAsia="zh-CN" w:bidi="ar-SA"/>
              </w:rPr>
            </w:pPr>
            <w:r>
              <w:rPr>
                <w:rFonts w:hint="eastAsia" w:ascii="宋体" w:hAnsi="宋体" w:eastAsia="宋体" w:cs="Arial"/>
                <w:b/>
                <w:sz w:val="24"/>
                <w:szCs w:val="24"/>
                <w:lang w:val="en-US" w:eastAsia="zh-CN"/>
              </w:rPr>
              <w:t>付款时间、比例</w:t>
            </w:r>
            <w:r>
              <w:rPr>
                <w:rFonts w:hint="eastAsia" w:ascii="宋体" w:hAnsi="宋体" w:cs="Arial"/>
                <w:b/>
                <w:sz w:val="24"/>
                <w:szCs w:val="24"/>
                <w:lang w:val="en-US" w:eastAsia="zh-CN"/>
              </w:rPr>
              <w:t>：</w:t>
            </w:r>
            <w:r>
              <w:rPr>
                <w:rFonts w:hint="eastAsia" w:ascii="宋体" w:hAnsi="宋体" w:eastAsia="宋体" w:cs="Arial"/>
                <w:kern w:val="0"/>
                <w:sz w:val="24"/>
                <w:szCs w:val="21"/>
                <w:lang w:val="en-US" w:eastAsia="zh-CN" w:bidi="ar-SA"/>
              </w:rPr>
              <w:t xml:space="preserve"> 无预付款，货物进场</w:t>
            </w:r>
            <w:r>
              <w:rPr>
                <w:rFonts w:hint="eastAsia" w:ascii="宋体" w:hAnsi="宋体" w:cs="Arial"/>
                <w:kern w:val="0"/>
                <w:sz w:val="24"/>
                <w:szCs w:val="21"/>
                <w:lang w:val="en-US" w:eastAsia="zh-CN" w:bidi="ar-SA"/>
              </w:rPr>
              <w:t>（检验</w:t>
            </w:r>
            <w:r>
              <w:rPr>
                <w:rFonts w:hint="eastAsia" w:ascii="宋体" w:hAnsi="宋体" w:eastAsia="宋体" w:cs="Arial"/>
                <w:kern w:val="0"/>
                <w:sz w:val="24"/>
                <w:szCs w:val="21"/>
                <w:lang w:val="en-US" w:eastAsia="zh-CN" w:bidi="ar-SA"/>
              </w:rPr>
              <w:t>合格</w:t>
            </w:r>
            <w:r>
              <w:rPr>
                <w:rFonts w:hint="eastAsia" w:ascii="宋体" w:hAnsi="宋体" w:cs="Arial"/>
                <w:kern w:val="0"/>
                <w:sz w:val="24"/>
                <w:szCs w:val="21"/>
                <w:lang w:val="en-US" w:eastAsia="zh-CN" w:bidi="ar-SA"/>
              </w:rPr>
              <w:t>产品）</w:t>
            </w:r>
            <w:r>
              <w:rPr>
                <w:rFonts w:hint="eastAsia" w:ascii="宋体" w:hAnsi="宋体" w:eastAsia="宋体" w:cs="Arial"/>
                <w:b/>
                <w:bCs/>
                <w:kern w:val="0"/>
                <w:sz w:val="24"/>
                <w:szCs w:val="21"/>
                <w:u w:val="single"/>
                <w:lang w:val="en-US" w:eastAsia="zh-CN" w:bidi="ar-SA"/>
              </w:rPr>
              <w:t xml:space="preserve"> </w:t>
            </w:r>
            <w:r>
              <w:rPr>
                <w:rFonts w:hint="eastAsia" w:ascii="宋体" w:hAnsi="宋体" w:cs="Arial"/>
                <w:b/>
                <w:bCs/>
                <w:kern w:val="0"/>
                <w:sz w:val="24"/>
                <w:szCs w:val="21"/>
                <w:u w:val="single"/>
                <w:lang w:val="en-US" w:eastAsia="zh-CN" w:bidi="ar-SA"/>
              </w:rPr>
              <w:t>6</w:t>
            </w:r>
            <w:r>
              <w:rPr>
                <w:rFonts w:hint="eastAsia" w:ascii="宋体" w:hAnsi="宋体" w:eastAsia="宋体" w:cs="Arial"/>
                <w:b/>
                <w:bCs/>
                <w:kern w:val="0"/>
                <w:sz w:val="24"/>
                <w:szCs w:val="21"/>
                <w:u w:val="single"/>
                <w:lang w:val="en-US" w:eastAsia="zh-CN" w:bidi="ar-SA"/>
              </w:rPr>
              <w:t xml:space="preserve">0 </w:t>
            </w:r>
            <w:r>
              <w:rPr>
                <w:rFonts w:hint="eastAsia" w:ascii="宋体" w:hAnsi="宋体" w:eastAsia="宋体" w:cs="Arial"/>
                <w:kern w:val="0"/>
                <w:sz w:val="24"/>
                <w:szCs w:val="21"/>
                <w:lang w:val="en-US" w:eastAsia="zh-CN" w:bidi="ar-SA"/>
              </w:rPr>
              <w:t>天内付款</w:t>
            </w:r>
            <w:r>
              <w:rPr>
                <w:rFonts w:hint="eastAsia" w:ascii="宋体" w:hAnsi="宋体" w:eastAsia="宋体" w:cs="Arial"/>
                <w:b/>
                <w:bCs/>
                <w:kern w:val="0"/>
                <w:sz w:val="24"/>
                <w:szCs w:val="21"/>
                <w:u w:val="single"/>
                <w:lang w:val="en-US" w:eastAsia="zh-CN" w:bidi="ar-SA"/>
              </w:rPr>
              <w:t xml:space="preserve"> 97%</w:t>
            </w:r>
            <w:r>
              <w:rPr>
                <w:rFonts w:hint="eastAsia" w:ascii="宋体" w:hAnsi="宋体" w:eastAsia="宋体" w:cs="Arial"/>
                <w:kern w:val="0"/>
                <w:sz w:val="24"/>
                <w:szCs w:val="21"/>
                <w:lang w:val="en-US" w:eastAsia="zh-CN" w:bidi="ar-SA"/>
              </w:rPr>
              <w:t>（按规范要求抽样），剩余</w:t>
            </w:r>
            <w:r>
              <w:rPr>
                <w:rFonts w:hint="eastAsia" w:ascii="宋体" w:hAnsi="宋体" w:eastAsia="宋体" w:cs="Arial"/>
                <w:b/>
                <w:bCs/>
                <w:kern w:val="0"/>
                <w:sz w:val="24"/>
                <w:szCs w:val="21"/>
                <w:u w:val="single"/>
                <w:lang w:val="en-US" w:eastAsia="zh-CN" w:bidi="ar-SA"/>
              </w:rPr>
              <w:t>3%</w:t>
            </w:r>
            <w:r>
              <w:rPr>
                <w:rFonts w:hint="eastAsia" w:ascii="宋体" w:hAnsi="宋体" w:eastAsia="宋体" w:cs="Arial"/>
                <w:kern w:val="0"/>
                <w:sz w:val="24"/>
                <w:szCs w:val="21"/>
                <w:lang w:val="en-US" w:eastAsia="zh-CN" w:bidi="ar-SA"/>
              </w:rPr>
              <w:t>为质保金，质保期满</w:t>
            </w:r>
            <w:r>
              <w:rPr>
                <w:rFonts w:hint="eastAsia" w:ascii="宋体" w:hAnsi="宋体" w:eastAsia="宋体" w:cs="Arial"/>
                <w:b/>
                <w:bCs/>
                <w:kern w:val="0"/>
                <w:sz w:val="24"/>
                <w:szCs w:val="21"/>
                <w:u w:val="single"/>
                <w:lang w:val="en-US" w:eastAsia="zh-CN" w:bidi="ar-SA"/>
              </w:rPr>
              <w:t>15</w:t>
            </w:r>
            <w:r>
              <w:rPr>
                <w:rFonts w:hint="eastAsia" w:ascii="宋体" w:hAnsi="宋体" w:eastAsia="宋体" w:cs="Arial"/>
                <w:kern w:val="0"/>
                <w:sz w:val="24"/>
                <w:szCs w:val="21"/>
                <w:lang w:val="en-US" w:eastAsia="zh-CN" w:bidi="ar-SA"/>
              </w:rPr>
              <w:t>天内一次性无息付清（材料供</w:t>
            </w:r>
            <w:r>
              <w:rPr>
                <w:rFonts w:hint="default" w:ascii="宋体" w:hAnsi="宋体" w:eastAsia="宋体" w:cs="Arial"/>
                <w:kern w:val="0"/>
                <w:sz w:val="24"/>
                <w:szCs w:val="21"/>
                <w:lang w:val="en-US" w:eastAsia="zh-CN" w:bidi="ar-SA"/>
              </w:rPr>
              <w:t>应</w:t>
            </w:r>
            <w:r>
              <w:rPr>
                <w:rFonts w:hint="eastAsia" w:ascii="宋体" w:hAnsi="宋体" w:eastAsia="宋体" w:cs="Arial"/>
                <w:kern w:val="0"/>
                <w:sz w:val="24"/>
                <w:szCs w:val="21"/>
                <w:lang w:val="en-US" w:eastAsia="zh-CN" w:bidi="ar-SA"/>
              </w:rPr>
              <w:t>商应</w:t>
            </w:r>
            <w:r>
              <w:rPr>
                <w:rFonts w:hint="default" w:ascii="宋体" w:hAnsi="宋体" w:eastAsia="宋体" w:cs="Arial"/>
                <w:kern w:val="0"/>
                <w:sz w:val="24"/>
                <w:szCs w:val="21"/>
                <w:lang w:val="en-US" w:eastAsia="zh-CN" w:bidi="ar-SA"/>
              </w:rPr>
              <w:t>充分考虑并研判</w:t>
            </w:r>
            <w:r>
              <w:rPr>
                <w:rFonts w:hint="eastAsia" w:ascii="宋体" w:hAnsi="宋体" w:cs="Arial"/>
                <w:kern w:val="0"/>
                <w:sz w:val="24"/>
                <w:szCs w:val="21"/>
                <w:lang w:val="en-US" w:eastAsia="zh-CN" w:bidi="ar-SA"/>
              </w:rPr>
              <w:t>项目</w:t>
            </w:r>
            <w:r>
              <w:rPr>
                <w:rFonts w:hint="default" w:ascii="宋体" w:hAnsi="宋体" w:eastAsia="宋体" w:cs="Arial"/>
                <w:kern w:val="0"/>
                <w:sz w:val="24"/>
                <w:szCs w:val="21"/>
                <w:lang w:val="en-US" w:eastAsia="zh-CN" w:bidi="ar-SA"/>
              </w:rPr>
              <w:t>施工过程中可能遇见的各项困难</w:t>
            </w:r>
            <w:r>
              <w:rPr>
                <w:rFonts w:hint="eastAsia" w:ascii="宋体" w:hAnsi="宋体" w:cs="Arial"/>
                <w:kern w:val="0"/>
                <w:sz w:val="24"/>
                <w:szCs w:val="21"/>
                <w:lang w:val="en-US" w:eastAsia="zh-CN" w:bidi="ar-SA"/>
              </w:rPr>
              <w:t>，</w:t>
            </w:r>
            <w:r>
              <w:rPr>
                <w:rFonts w:hint="default" w:ascii="宋体" w:hAnsi="宋体" w:eastAsia="宋体" w:cs="Arial"/>
                <w:kern w:val="0"/>
                <w:sz w:val="24"/>
                <w:szCs w:val="21"/>
                <w:lang w:val="en-US" w:eastAsia="zh-CN" w:bidi="ar-SA"/>
              </w:rPr>
              <w:t>如</w:t>
            </w:r>
            <w:r>
              <w:rPr>
                <w:rFonts w:hint="eastAsia" w:ascii="宋体" w:hAnsi="宋体" w:cs="Arial"/>
                <w:kern w:val="0"/>
                <w:sz w:val="24"/>
                <w:szCs w:val="21"/>
                <w:lang w:val="en-US" w:eastAsia="zh-CN" w:bidi="ar-SA"/>
              </w:rPr>
              <w:t>材料款</w:t>
            </w:r>
            <w:r>
              <w:rPr>
                <w:rFonts w:hint="default" w:ascii="宋体" w:hAnsi="宋体" w:eastAsia="宋体" w:cs="Arial"/>
                <w:kern w:val="0"/>
                <w:sz w:val="24"/>
                <w:szCs w:val="21"/>
                <w:lang w:val="en-US" w:eastAsia="zh-CN" w:bidi="ar-SA"/>
              </w:rPr>
              <w:t>支付不及时等，应做好</w:t>
            </w:r>
            <w:r>
              <w:rPr>
                <w:rFonts w:hint="eastAsia" w:ascii="宋体" w:hAnsi="宋体" w:cs="Arial"/>
                <w:kern w:val="0"/>
                <w:sz w:val="24"/>
                <w:szCs w:val="21"/>
                <w:lang w:val="en-US" w:eastAsia="zh-CN" w:bidi="ar-SA"/>
              </w:rPr>
              <w:t>投标</w:t>
            </w:r>
            <w:r>
              <w:rPr>
                <w:rFonts w:hint="default" w:ascii="宋体" w:hAnsi="宋体" w:eastAsia="宋体" w:cs="Arial"/>
                <w:kern w:val="0"/>
                <w:sz w:val="24"/>
                <w:szCs w:val="21"/>
                <w:lang w:val="en-US" w:eastAsia="zh-CN" w:bidi="ar-SA"/>
              </w:rPr>
              <w:t>前即可预见的困难和事宜的应对措施，保证</w:t>
            </w:r>
            <w:r>
              <w:rPr>
                <w:rFonts w:hint="eastAsia" w:ascii="宋体" w:hAnsi="宋体" w:eastAsia="宋体" w:cs="Arial"/>
                <w:kern w:val="0"/>
                <w:sz w:val="24"/>
                <w:szCs w:val="21"/>
                <w:lang w:val="en-US" w:eastAsia="zh-CN" w:bidi="ar-SA"/>
              </w:rPr>
              <w:t>按时供应材料，如不及时供应材料</w:t>
            </w:r>
            <w:r>
              <w:rPr>
                <w:rFonts w:hint="eastAsia" w:ascii="宋体" w:hAnsi="宋体" w:cs="Arial"/>
                <w:kern w:val="0"/>
                <w:sz w:val="24"/>
                <w:szCs w:val="21"/>
                <w:lang w:val="en-US" w:eastAsia="zh-CN" w:bidi="ar-SA"/>
              </w:rPr>
              <w:t>、</w:t>
            </w:r>
            <w:r>
              <w:rPr>
                <w:rFonts w:hint="eastAsia" w:ascii="宋体" w:hAnsi="宋体" w:eastAsia="宋体" w:cs="Arial"/>
                <w:kern w:val="0"/>
                <w:sz w:val="24"/>
                <w:szCs w:val="21"/>
                <w:lang w:val="en-US" w:eastAsia="zh-CN" w:bidi="ar-SA"/>
              </w:rPr>
              <w:t>甲方有权根据</w:t>
            </w:r>
            <w:r>
              <w:rPr>
                <w:rFonts w:hint="eastAsia" w:ascii="宋体" w:hAnsi="宋体" w:cs="Arial"/>
                <w:kern w:val="0"/>
                <w:sz w:val="24"/>
                <w:szCs w:val="21"/>
                <w:lang w:val="en-US" w:eastAsia="zh-CN" w:bidi="ar-SA"/>
              </w:rPr>
              <w:t>施工进度</w:t>
            </w:r>
            <w:r>
              <w:rPr>
                <w:rFonts w:hint="eastAsia" w:ascii="宋体" w:hAnsi="宋体" w:eastAsia="宋体" w:cs="Arial"/>
                <w:kern w:val="0"/>
                <w:sz w:val="24"/>
                <w:szCs w:val="21"/>
                <w:lang w:val="en-US" w:eastAsia="zh-CN" w:bidi="ar-SA"/>
              </w:rPr>
              <w:t>情况单方面解除材料供应合同）。</w:t>
            </w:r>
            <w:r>
              <w:rPr>
                <w:rFonts w:hint="eastAsia" w:ascii="宋体" w:hAnsi="宋体" w:cs="Arial"/>
                <w:b/>
                <w:sz w:val="24"/>
                <w:szCs w:val="24"/>
                <w:lang w:val="en-US" w:eastAsia="zh-CN"/>
              </w:rPr>
              <w:t xml:space="preserve"> </w:t>
            </w:r>
          </w:p>
        </w:tc>
      </w:tr>
    </w:tbl>
    <w:p w14:paraId="532DD330">
      <w:pPr>
        <w:spacing w:line="460" w:lineRule="exact"/>
        <w:jc w:val="center"/>
        <w:rPr>
          <w:rFonts w:ascii="宋体" w:hAnsi="宋体" w:cs="Arial"/>
          <w:b/>
          <w:sz w:val="32"/>
          <w:szCs w:val="32"/>
        </w:rPr>
      </w:pPr>
      <w:bookmarkStart w:id="2" w:name="_Hlt74729822"/>
      <w:bookmarkEnd w:id="2"/>
      <w:bookmarkStart w:id="3" w:name="_Hlt74649545"/>
      <w:bookmarkEnd w:id="3"/>
      <w:r>
        <w:rPr>
          <w:rFonts w:ascii="宋体" w:hAnsi="宋体" w:cs="Arial"/>
          <w:b/>
          <w:sz w:val="32"/>
          <w:szCs w:val="32"/>
        </w:rPr>
        <w:br w:type="page"/>
      </w:r>
    </w:p>
    <w:p w14:paraId="2F7EB669">
      <w:pPr>
        <w:spacing w:line="460" w:lineRule="exact"/>
        <w:jc w:val="center"/>
        <w:outlineLvl w:val="0"/>
        <w:rPr>
          <w:rFonts w:ascii="宋体" w:hAnsi="宋体" w:cs="Arial"/>
          <w:b/>
          <w:sz w:val="32"/>
          <w:szCs w:val="32"/>
        </w:rPr>
      </w:pPr>
      <w:r>
        <w:rPr>
          <w:rFonts w:ascii="宋体" w:hAnsi="宋体" w:cs="Arial"/>
          <w:b/>
          <w:sz w:val="32"/>
          <w:szCs w:val="32"/>
        </w:rPr>
        <w:t>一、总则</w:t>
      </w:r>
      <w:bookmarkEnd w:id="1"/>
    </w:p>
    <w:p w14:paraId="0FEED128">
      <w:pPr>
        <w:pStyle w:val="11"/>
        <w:spacing w:line="460" w:lineRule="exact"/>
        <w:rPr>
          <w:rFonts w:hAnsi="宋体" w:cs="Arial"/>
          <w:b/>
          <w:sz w:val="24"/>
          <w:szCs w:val="24"/>
        </w:rPr>
      </w:pPr>
      <w:bookmarkStart w:id="4" w:name="_Hlt74730295"/>
      <w:bookmarkEnd w:id="4"/>
      <w:bookmarkStart w:id="5" w:name="_Hlt74714665"/>
      <w:bookmarkEnd w:id="5"/>
      <w:bookmarkStart w:id="6" w:name="_Toc91899872"/>
      <w:bookmarkStart w:id="7" w:name="_Hlt74730208"/>
      <w:bookmarkStart w:id="8" w:name="_Hlt74730112"/>
      <w:r>
        <w:rPr>
          <w:rFonts w:hAnsi="宋体" w:cs="Arial"/>
          <w:b/>
          <w:sz w:val="24"/>
          <w:szCs w:val="24"/>
        </w:rPr>
        <w:t>1．项目说明</w:t>
      </w:r>
      <w:bookmarkEnd w:id="6"/>
    </w:p>
    <w:p w14:paraId="18F69311">
      <w:pPr>
        <w:pStyle w:val="42"/>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项目说明见投标须知前附表(以下称“前附表”)第1项所述。</w:t>
      </w:r>
    </w:p>
    <w:p w14:paraId="35092657">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5B047B52">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0C2CA080">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投标人一旦参与本次投标活动，即被视为接受了本招标文件的所有内容，如有任何异议，均应在答疑截止时间前提出。</w:t>
      </w:r>
    </w:p>
    <w:p w14:paraId="4200C54F">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18799E3F">
      <w:pPr>
        <w:pStyle w:val="11"/>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47A327ED">
      <w:pPr>
        <w:tabs>
          <w:tab w:val="left" w:pos="3780"/>
        </w:tabs>
        <w:spacing w:line="460" w:lineRule="exact"/>
        <w:ind w:firstLine="480" w:firstLineChars="200"/>
        <w:rPr>
          <w:rFonts w:ascii="宋体" w:hAnsi="宋体" w:cs="Arial"/>
          <w:sz w:val="24"/>
          <w:highlight w:val="none"/>
        </w:rPr>
      </w:pPr>
      <w:r>
        <w:rPr>
          <w:rFonts w:hint="eastAsia" w:ascii="宋体" w:hAnsi="宋体" w:cs="Arial"/>
          <w:sz w:val="24"/>
          <w:highlight w:val="none"/>
          <w:lang w:val="en-US" w:eastAsia="zh-CN"/>
        </w:rPr>
        <w:t>公开</w:t>
      </w:r>
      <w:r>
        <w:rPr>
          <w:rFonts w:ascii="宋体" w:hAnsi="宋体" w:cs="Arial"/>
          <w:sz w:val="24"/>
          <w:highlight w:val="none"/>
        </w:rPr>
        <w:t>招标。</w:t>
      </w:r>
    </w:p>
    <w:p w14:paraId="29C785B6">
      <w:pPr>
        <w:pStyle w:val="11"/>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25AA7B59">
      <w:pPr>
        <w:pStyle w:val="11"/>
        <w:spacing w:line="460" w:lineRule="exact"/>
        <w:ind w:firstLine="480" w:firstLineChars="200"/>
        <w:rPr>
          <w:rFonts w:hAnsi="宋体"/>
          <w:kern w:val="2"/>
          <w:sz w:val="24"/>
        </w:rPr>
      </w:pPr>
      <w:bookmarkStart w:id="12" w:name="_Toc91899877"/>
      <w:bookmarkStart w:id="13" w:name="_Hlt74730303"/>
      <w:r>
        <w:rPr>
          <w:rFonts w:hint="eastAsia" w:hAnsi="宋体"/>
          <w:kern w:val="2"/>
          <w:sz w:val="24"/>
        </w:rPr>
        <w:t>需具有相应的资质。</w:t>
      </w:r>
    </w:p>
    <w:p w14:paraId="744F5649">
      <w:pPr>
        <w:pStyle w:val="11"/>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0F362B50">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093DA86E">
      <w:pPr>
        <w:autoSpaceDE w:val="0"/>
        <w:autoSpaceDN w:val="0"/>
        <w:adjustRightInd w:val="0"/>
        <w:spacing w:line="460" w:lineRule="exact"/>
        <w:ind w:firstLine="523" w:firstLineChars="218"/>
        <w:rPr>
          <w:rFonts w:ascii="宋体" w:hAnsi="宋体" w:cs="Arial"/>
          <w:sz w:val="24"/>
          <w:lang w:val="zh-CN"/>
        </w:rPr>
      </w:pPr>
    </w:p>
    <w:p w14:paraId="13923B7A">
      <w:pPr>
        <w:spacing w:line="460" w:lineRule="exact"/>
        <w:jc w:val="center"/>
        <w:outlineLvl w:val="0"/>
        <w:rPr>
          <w:rFonts w:ascii="宋体" w:hAnsi="宋体" w:cs="Arial"/>
          <w:b/>
          <w:sz w:val="32"/>
        </w:rPr>
      </w:pPr>
      <w:bookmarkStart w:id="14" w:name="_Hlt68057669"/>
      <w:bookmarkEnd w:id="14"/>
      <w:bookmarkStart w:id="15" w:name="_Hlt75236290"/>
      <w:bookmarkEnd w:id="15"/>
      <w:bookmarkStart w:id="16" w:name="_Hlt68072990"/>
      <w:bookmarkEnd w:id="16"/>
      <w:bookmarkStart w:id="17" w:name="_Hlt74707468"/>
      <w:bookmarkEnd w:id="17"/>
      <w:bookmarkStart w:id="18" w:name="_Hlt74729768"/>
      <w:bookmarkEnd w:id="18"/>
      <w:bookmarkStart w:id="19" w:name="_Toc91899879"/>
      <w:r>
        <w:rPr>
          <w:rFonts w:ascii="宋体" w:hAnsi="宋体" w:cs="Arial"/>
          <w:b/>
          <w:sz w:val="32"/>
        </w:rPr>
        <w:t>二、招标文件</w:t>
      </w:r>
      <w:bookmarkEnd w:id="19"/>
    </w:p>
    <w:p w14:paraId="3E8B167F">
      <w:pPr>
        <w:pStyle w:val="11"/>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14:paraId="1A0FF61B">
      <w:pPr>
        <w:pStyle w:val="11"/>
        <w:spacing w:line="460" w:lineRule="exact"/>
        <w:ind w:firstLine="480" w:firstLineChars="200"/>
        <w:rPr>
          <w:rFonts w:hAnsi="宋体" w:cs="Arial"/>
          <w:sz w:val="24"/>
          <w:szCs w:val="24"/>
        </w:rPr>
      </w:pPr>
      <w:r>
        <w:rPr>
          <w:rFonts w:hAnsi="宋体" w:cs="Arial"/>
          <w:sz w:val="24"/>
          <w:szCs w:val="24"/>
        </w:rPr>
        <w:t>5.1 招标文件包括下列文件及附件</w:t>
      </w:r>
    </w:p>
    <w:p w14:paraId="7BEC0835">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lang w:val="en-US" w:eastAsia="zh-CN"/>
        </w:rPr>
        <w:t>招标公告</w:t>
      </w:r>
    </w:p>
    <w:p w14:paraId="71734C3F">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3E9C2347">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2A3AF844">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0DB3FE72">
      <w:pPr>
        <w:pStyle w:val="11"/>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61F29B4E">
      <w:pPr>
        <w:pStyle w:val="11"/>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87DD62D">
      <w:pPr>
        <w:pStyle w:val="11"/>
        <w:spacing w:line="460" w:lineRule="exact"/>
        <w:rPr>
          <w:rFonts w:hAnsi="宋体" w:cs="Arial"/>
          <w:b/>
          <w:sz w:val="24"/>
          <w:szCs w:val="24"/>
        </w:rPr>
      </w:pPr>
      <w:r>
        <w:rPr>
          <w:rFonts w:hAnsi="宋体" w:cs="Arial"/>
          <w:b/>
          <w:sz w:val="24"/>
          <w:szCs w:val="24"/>
        </w:rPr>
        <w:t>6. 招标文件的解释</w:t>
      </w:r>
    </w:p>
    <w:p w14:paraId="4DD58035">
      <w:pPr>
        <w:pStyle w:val="42"/>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4DFE0DF7">
      <w:pPr>
        <w:pStyle w:val="42"/>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w:t>
      </w:r>
      <w:r>
        <w:rPr>
          <w:rFonts w:ascii="宋体" w:hAnsi="宋体" w:cs="Arial"/>
          <w:kern w:val="0"/>
          <w:szCs w:val="24"/>
        </w:rPr>
        <w:t>4</w:t>
      </w:r>
      <w:r>
        <w:rPr>
          <w:rFonts w:hint="eastAsia" w:ascii="宋体" w:hAnsi="宋体" w:cs="Arial"/>
          <w:kern w:val="0"/>
          <w:szCs w:val="24"/>
        </w:rPr>
        <w:t>天内</w:t>
      </w:r>
      <w:r>
        <w:rPr>
          <w:rFonts w:ascii="宋体" w:hAnsi="宋体" w:cs="Arial"/>
          <w:kern w:val="0"/>
          <w:szCs w:val="24"/>
        </w:rPr>
        <w:t>以书面或邮件形式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将以书面解答或邮件形式通知所有</w:t>
      </w:r>
      <w:r>
        <w:rPr>
          <w:rFonts w:hint="eastAsia" w:ascii="宋体" w:hAnsi="宋体" w:cs="Arial"/>
          <w:kern w:val="0"/>
          <w:szCs w:val="24"/>
        </w:rPr>
        <w:t>投标人</w:t>
      </w:r>
      <w:r>
        <w:rPr>
          <w:rFonts w:ascii="宋体" w:hAnsi="宋体" w:cs="Arial"/>
          <w:kern w:val="0"/>
          <w:szCs w:val="24"/>
        </w:rPr>
        <w:t>或组织标前会答疑。</w:t>
      </w:r>
    </w:p>
    <w:p w14:paraId="0230B2AF">
      <w:pPr>
        <w:pStyle w:val="42"/>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14:paraId="1D1E6817">
      <w:pPr>
        <w:pStyle w:val="11"/>
        <w:spacing w:line="460" w:lineRule="exact"/>
        <w:outlineLvl w:val="0"/>
        <w:rPr>
          <w:rFonts w:hAnsi="宋体" w:cs="Arial"/>
          <w:b/>
          <w:sz w:val="24"/>
          <w:szCs w:val="24"/>
        </w:rPr>
      </w:pPr>
      <w:r>
        <w:rPr>
          <w:rFonts w:hAnsi="宋体" w:cs="Arial"/>
          <w:b/>
          <w:sz w:val="24"/>
          <w:szCs w:val="24"/>
        </w:rPr>
        <w:t>7. 招标文件的修改</w:t>
      </w:r>
    </w:p>
    <w:p w14:paraId="2865AA95">
      <w:pPr>
        <w:pStyle w:val="42"/>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w:t>
      </w:r>
      <w:r>
        <w:rPr>
          <w:rFonts w:hint="eastAsia" w:ascii="宋体" w:hAnsi="宋体" w:cs="Arial"/>
          <w:szCs w:val="24"/>
        </w:rPr>
        <w:t>或邮件</w:t>
      </w:r>
      <w:r>
        <w:rPr>
          <w:rFonts w:ascii="宋体" w:hAnsi="宋体" w:cs="Arial"/>
          <w:szCs w:val="24"/>
        </w:rPr>
        <w:t>形式同时发给所有招标文件的收受人</w:t>
      </w:r>
      <w:r>
        <w:rPr>
          <w:rFonts w:ascii="宋体" w:hAnsi="宋体" w:cs="Arial"/>
        </w:rPr>
        <w:t>。</w:t>
      </w:r>
    </w:p>
    <w:p w14:paraId="35422ED1">
      <w:pPr>
        <w:pStyle w:val="42"/>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14:paraId="07C0887A">
      <w:pPr>
        <w:pStyle w:val="11"/>
        <w:spacing w:line="460" w:lineRule="exact"/>
        <w:rPr>
          <w:rFonts w:hAnsi="宋体" w:cs="Arial"/>
          <w:b/>
          <w:sz w:val="24"/>
          <w:szCs w:val="24"/>
        </w:rPr>
      </w:pPr>
      <w:r>
        <w:rPr>
          <w:rFonts w:hAnsi="宋体" w:cs="Arial"/>
          <w:b/>
          <w:sz w:val="24"/>
          <w:szCs w:val="24"/>
        </w:rPr>
        <w:t>8. 投标报价</w:t>
      </w:r>
    </w:p>
    <w:p w14:paraId="4B199B88">
      <w:pPr>
        <w:pStyle w:val="11"/>
        <w:spacing w:line="460" w:lineRule="exact"/>
        <w:ind w:firstLine="480"/>
        <w:rPr>
          <w:rFonts w:hAnsi="宋体" w:cs="Arial"/>
          <w:sz w:val="24"/>
          <w:highlight w:val="none"/>
        </w:rPr>
      </w:pPr>
      <w:r>
        <w:rPr>
          <w:rFonts w:hAnsi="宋体" w:cs="Arial"/>
          <w:sz w:val="24"/>
          <w:highlight w:val="none"/>
        </w:rPr>
        <w:t>8.1 标的物</w:t>
      </w:r>
    </w:p>
    <w:p w14:paraId="78862023">
      <w:pPr>
        <w:spacing w:line="360" w:lineRule="auto"/>
        <w:ind w:firstLine="480" w:firstLineChars="200"/>
        <w:outlineLvl w:val="0"/>
        <w:rPr>
          <w:rFonts w:hAnsi="宋体" w:cs="Arial"/>
          <w:sz w:val="24"/>
        </w:rPr>
      </w:pP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cs="宋体"/>
          <w:sz w:val="24"/>
          <w:szCs w:val="24"/>
          <w:lang w:val="en-US" w:eastAsia="zh-CN"/>
        </w:rPr>
        <w:t>阀门、</w:t>
      </w:r>
      <w:r>
        <w:rPr>
          <w:rFonts w:hint="eastAsia" w:ascii="宋体" w:hAnsi="宋体" w:eastAsia="宋体" w:cs="宋体"/>
          <w:sz w:val="24"/>
          <w:szCs w:val="24"/>
          <w:lang w:val="en-US" w:eastAsia="zh-CN"/>
        </w:rPr>
        <w:t>管</w:t>
      </w:r>
      <w:r>
        <w:rPr>
          <w:rFonts w:hint="eastAsia" w:ascii="宋体" w:hAnsi="宋体" w:cs="宋体"/>
          <w:sz w:val="24"/>
          <w:szCs w:val="24"/>
          <w:lang w:val="en-US" w:eastAsia="zh-CN"/>
        </w:rPr>
        <w:t>道、五金材料等采购合同</w:t>
      </w:r>
    </w:p>
    <w:p w14:paraId="7680541E">
      <w:pPr>
        <w:pStyle w:val="11"/>
        <w:spacing w:line="460" w:lineRule="exact"/>
        <w:ind w:firstLine="480"/>
        <w:rPr>
          <w:rFonts w:hAnsi="宋体" w:cs="Arial"/>
          <w:sz w:val="24"/>
        </w:rPr>
      </w:pPr>
      <w:r>
        <w:rPr>
          <w:rFonts w:hAnsi="宋体" w:cs="Arial"/>
          <w:sz w:val="24"/>
        </w:rPr>
        <w:t>8.2报价</w:t>
      </w:r>
    </w:p>
    <w:p w14:paraId="580DE1C6">
      <w:pPr>
        <w:pStyle w:val="42"/>
        <w:spacing w:before="0" w:line="460" w:lineRule="exact"/>
        <w:ind w:firstLine="480"/>
        <w:rPr>
          <w:rFonts w:ascii="宋体" w:hAnsi="宋体" w:cs="宋体"/>
          <w:szCs w:val="24"/>
        </w:rPr>
      </w:pPr>
      <w:r>
        <w:rPr>
          <w:rFonts w:ascii="宋体" w:hAnsi="宋体" w:cs="Arial"/>
        </w:rPr>
        <w:t>8.2</w:t>
      </w:r>
      <w:r>
        <w:rPr>
          <w:rFonts w:ascii="宋体" w:hAnsi="宋体" w:cs="Arial"/>
          <w:szCs w:val="24"/>
        </w:rPr>
        <w:t>.1</w:t>
      </w:r>
      <w:r>
        <w:rPr>
          <w:rFonts w:hint="eastAsia" w:ascii="宋体" w:hAnsi="宋体" w:cs="Arial"/>
          <w:szCs w:val="24"/>
        </w:rPr>
        <w:t>报价形式</w:t>
      </w:r>
      <w:r>
        <w:rPr>
          <w:rFonts w:ascii="宋体" w:hAnsi="宋体" w:cs="Arial"/>
          <w:szCs w:val="24"/>
        </w:rPr>
        <w:t>为</w:t>
      </w:r>
      <w:r>
        <w:rPr>
          <w:rFonts w:hint="eastAsia" w:ascii="宋体" w:hAnsi="宋体" w:cs="宋体"/>
          <w:szCs w:val="24"/>
        </w:rPr>
        <w:t>固定含税单价，</w:t>
      </w:r>
      <w:r>
        <w:rPr>
          <w:rFonts w:hint="eastAsia" w:ascii="宋体" w:hAnsi="宋体" w:cs="宋体"/>
          <w:szCs w:val="24"/>
          <w:lang w:bidi="en-US"/>
        </w:rPr>
        <w:t>提供增值税专用</w:t>
      </w:r>
      <w:r>
        <w:rPr>
          <w:rFonts w:ascii="宋体" w:hAnsi="宋体" w:cs="宋体"/>
          <w:szCs w:val="24"/>
          <w:lang w:bidi="en-US"/>
        </w:rPr>
        <w:t>发票</w:t>
      </w:r>
      <w:r>
        <w:rPr>
          <w:rFonts w:hint="eastAsia" w:ascii="宋体" w:hAnsi="宋体" w:cs="宋体"/>
          <w:szCs w:val="24"/>
          <w:lang w:bidi="en-US"/>
        </w:rPr>
        <w:t>（如遇</w:t>
      </w:r>
      <w:r>
        <w:rPr>
          <w:rFonts w:ascii="宋体" w:hAnsi="宋体" w:cs="宋体"/>
          <w:szCs w:val="24"/>
          <w:lang w:bidi="en-US"/>
        </w:rPr>
        <w:t>国家</w:t>
      </w:r>
      <w:r>
        <w:rPr>
          <w:rFonts w:hint="eastAsia" w:ascii="宋体" w:hAnsi="宋体" w:cs="宋体"/>
          <w:szCs w:val="24"/>
          <w:lang w:bidi="en-US"/>
        </w:rPr>
        <w:t>增值</w:t>
      </w:r>
      <w:r>
        <w:rPr>
          <w:rFonts w:ascii="宋体" w:hAnsi="宋体" w:cs="宋体"/>
          <w:szCs w:val="24"/>
          <w:lang w:bidi="en-US"/>
        </w:rPr>
        <w:t>税率调整，以最新增值税率为准</w:t>
      </w:r>
      <w:r>
        <w:rPr>
          <w:rFonts w:hint="eastAsia" w:ascii="宋体" w:hAnsi="宋体" w:cs="宋体"/>
          <w:szCs w:val="24"/>
          <w:lang w:bidi="en-US"/>
        </w:rPr>
        <w:t>）。</w:t>
      </w:r>
    </w:p>
    <w:p w14:paraId="383E7303">
      <w:pPr>
        <w:pStyle w:val="42"/>
        <w:spacing w:before="0" w:line="460" w:lineRule="exact"/>
        <w:ind w:firstLine="480"/>
        <w:rPr>
          <w:rFonts w:ascii="宋体" w:hAnsi="宋体" w:cs="Arial"/>
          <w:szCs w:val="24"/>
        </w:rPr>
      </w:pPr>
      <w:r>
        <w:rPr>
          <w:rFonts w:hint="eastAsia" w:ascii="宋体" w:hAnsi="宋体" w:cs="Arial"/>
          <w:szCs w:val="24"/>
        </w:rPr>
        <w:t>8.2.2本项目报价</w:t>
      </w:r>
      <w:r>
        <w:rPr>
          <w:rFonts w:hint="eastAsia"/>
          <w:szCs w:val="24"/>
        </w:rPr>
        <w:t>包括</w:t>
      </w:r>
      <w:r>
        <w:rPr>
          <w:rFonts w:hint="eastAsia" w:ascii="宋体" w:hAnsi="宋体" w:cs="Arial"/>
          <w:lang w:val="en-US" w:eastAsia="zh-CN"/>
        </w:rPr>
        <w:t>管材</w:t>
      </w:r>
      <w:r>
        <w:rPr>
          <w:rFonts w:hint="eastAsia" w:ascii="宋体" w:hAnsi="宋体" w:cs="Arial"/>
        </w:rPr>
        <w:t>采购</w:t>
      </w:r>
      <w:r>
        <w:rPr>
          <w:rFonts w:hint="eastAsia"/>
          <w:szCs w:val="24"/>
        </w:rPr>
        <w:t>、加工、出厂装卸、运费（含货到交货地点一切费用）、风险、管理费、保险费、利润、税金（报价方需提供增值税专用发票，</w:t>
      </w:r>
      <w:r>
        <w:rPr>
          <w:rFonts w:hint="eastAsia" w:ascii="宋体" w:hAnsi="宋体" w:cs="宋体"/>
          <w:szCs w:val="24"/>
          <w:lang w:bidi="en-US"/>
        </w:rPr>
        <w:t>如遇</w:t>
      </w:r>
      <w:r>
        <w:rPr>
          <w:rFonts w:ascii="宋体" w:hAnsi="宋体" w:cs="宋体"/>
          <w:szCs w:val="24"/>
          <w:lang w:bidi="en-US"/>
        </w:rPr>
        <w:t>国家</w:t>
      </w:r>
      <w:r>
        <w:rPr>
          <w:rFonts w:hint="eastAsia" w:ascii="宋体" w:hAnsi="宋体" w:cs="宋体"/>
          <w:szCs w:val="24"/>
          <w:lang w:bidi="en-US"/>
        </w:rPr>
        <w:t>增值</w:t>
      </w:r>
      <w:r>
        <w:rPr>
          <w:rFonts w:ascii="宋体" w:hAnsi="宋体" w:cs="宋体"/>
          <w:szCs w:val="24"/>
          <w:lang w:bidi="en-US"/>
        </w:rPr>
        <w:t>税率调整，以最新增值税率为准</w:t>
      </w:r>
      <w:r>
        <w:rPr>
          <w:rFonts w:hint="eastAsia"/>
          <w:szCs w:val="24"/>
        </w:rPr>
        <w:t>）和质保等一切费用</w:t>
      </w:r>
      <w:r>
        <w:rPr>
          <w:rFonts w:hint="eastAsia" w:ascii="宋体" w:hAnsi="宋体" w:cs="Arial"/>
          <w:szCs w:val="24"/>
        </w:rPr>
        <w:t>。</w:t>
      </w:r>
    </w:p>
    <w:p w14:paraId="1716ACA0">
      <w:pPr>
        <w:pStyle w:val="11"/>
        <w:spacing w:line="460" w:lineRule="exact"/>
        <w:ind w:firstLine="480"/>
        <w:rPr>
          <w:rFonts w:hAnsi="宋体" w:cs="Arial"/>
          <w:sz w:val="24"/>
        </w:rPr>
      </w:pPr>
    </w:p>
    <w:p w14:paraId="5926CF09">
      <w:pPr>
        <w:pStyle w:val="8"/>
        <w:spacing w:line="460" w:lineRule="exact"/>
        <w:ind w:firstLine="643" w:firstLineChars="200"/>
        <w:rPr>
          <w:rFonts w:ascii="宋体" w:hAnsi="宋体" w:cs="Arial"/>
          <w:b/>
          <w:sz w:val="32"/>
          <w:szCs w:val="32"/>
        </w:rPr>
      </w:pPr>
      <w:bookmarkStart w:id="22" w:name="_Hlt75236011"/>
      <w:bookmarkEnd w:id="22"/>
      <w:bookmarkStart w:id="23" w:name="_Toc91899884"/>
      <w:r>
        <w:rPr>
          <w:rFonts w:ascii="宋体" w:hAnsi="宋体" w:cs="Arial"/>
          <w:b/>
          <w:sz w:val="32"/>
          <w:szCs w:val="32"/>
        </w:rPr>
        <w:br w:type="page"/>
      </w:r>
    </w:p>
    <w:p w14:paraId="21FBC08A">
      <w:pPr>
        <w:spacing w:line="460" w:lineRule="exact"/>
        <w:jc w:val="center"/>
        <w:outlineLvl w:val="0"/>
        <w:rPr>
          <w:rFonts w:ascii="宋体" w:hAnsi="宋体" w:cs="Arial"/>
          <w:b/>
          <w:sz w:val="32"/>
          <w:szCs w:val="32"/>
        </w:rPr>
      </w:pPr>
      <w:r>
        <w:rPr>
          <w:rFonts w:ascii="宋体" w:hAnsi="宋体" w:cs="Arial"/>
          <w:b/>
          <w:sz w:val="32"/>
          <w:szCs w:val="32"/>
        </w:rPr>
        <w:t>三、投标文件的编制</w:t>
      </w:r>
      <w:bookmarkEnd w:id="23"/>
    </w:p>
    <w:p w14:paraId="54050848">
      <w:pPr>
        <w:pStyle w:val="42"/>
        <w:spacing w:before="0" w:line="460" w:lineRule="exact"/>
        <w:ind w:firstLine="0" w:firstLineChars="0"/>
        <w:rPr>
          <w:rFonts w:ascii="宋体" w:hAnsi="宋体" w:cs="Arial"/>
          <w:b/>
        </w:rPr>
      </w:pPr>
      <w:r>
        <w:rPr>
          <w:rFonts w:ascii="宋体" w:hAnsi="宋体" w:cs="Arial"/>
          <w:b/>
        </w:rPr>
        <w:t>9. 投标文件的语言</w:t>
      </w:r>
    </w:p>
    <w:p w14:paraId="17B29465">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投标文件及投标人与采购有关的来往通知、函件和文件均应使用中文。</w:t>
      </w:r>
    </w:p>
    <w:p w14:paraId="43CC3372">
      <w:pPr>
        <w:pStyle w:val="42"/>
        <w:spacing w:before="0" w:line="460" w:lineRule="exact"/>
        <w:ind w:firstLine="0" w:firstLineChars="0"/>
        <w:rPr>
          <w:rFonts w:ascii="宋体" w:hAnsi="宋体" w:cs="Arial"/>
          <w:b/>
        </w:rPr>
      </w:pPr>
      <w:r>
        <w:rPr>
          <w:rFonts w:ascii="宋体" w:hAnsi="宋体" w:cs="Arial"/>
          <w:b/>
        </w:rPr>
        <w:t>10. 投标文件的组成</w:t>
      </w:r>
    </w:p>
    <w:p w14:paraId="2C9F03F3">
      <w:pPr>
        <w:snapToGrid w:val="0"/>
        <w:spacing w:line="460" w:lineRule="exact"/>
        <w:ind w:firstLine="480" w:firstLineChars="200"/>
        <w:rPr>
          <w:rFonts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val="0"/>
          <w:bCs/>
          <w:sz w:val="24"/>
        </w:rPr>
        <w:t>资信报价</w:t>
      </w:r>
      <w:r>
        <w:rPr>
          <w:rFonts w:ascii="宋体" w:hAnsi="宋体" w:cs="Arial"/>
          <w:b w:val="0"/>
          <w:bCs/>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4D47618C">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1)投标函；</w:t>
      </w:r>
    </w:p>
    <w:p w14:paraId="795DF4EC">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395B8D31">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3）报价</w:t>
      </w:r>
      <w:r>
        <w:rPr>
          <w:rFonts w:ascii="宋体" w:hAnsi="宋体" w:cs="Arial"/>
          <w:sz w:val="24"/>
        </w:rPr>
        <w:t>明细清单</w:t>
      </w:r>
      <w:r>
        <w:rPr>
          <w:rFonts w:hint="eastAsia" w:ascii="宋体" w:hAnsi="宋体" w:cs="Arial"/>
          <w:sz w:val="24"/>
        </w:rPr>
        <w:t>；</w:t>
      </w:r>
    </w:p>
    <w:p w14:paraId="568B59C3">
      <w:pPr>
        <w:autoSpaceDE w:val="0"/>
        <w:autoSpaceDN w:val="0"/>
        <w:adjustRightInd w:val="0"/>
        <w:spacing w:line="46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)法定代表人委托的授权委托书；</w:t>
      </w:r>
    </w:p>
    <w:p w14:paraId="313681A2">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5</w:t>
      </w:r>
      <w:r>
        <w:rPr>
          <w:rFonts w:hint="eastAsia" w:ascii="宋体" w:hAnsi="宋体" w:cs="Arial"/>
          <w:sz w:val="24"/>
          <w:highlight w:val="none"/>
        </w:rPr>
        <w:t>)单位基本情况表；</w:t>
      </w:r>
    </w:p>
    <w:p w14:paraId="618BCC5D">
      <w:pPr>
        <w:pStyle w:val="11"/>
        <w:spacing w:line="460" w:lineRule="exact"/>
        <w:ind w:firstLine="480" w:firstLineChars="200"/>
        <w:rPr>
          <w:rFonts w:hAnsi="宋体" w:cs="Arial"/>
          <w:sz w:val="24"/>
        </w:rPr>
      </w:pPr>
      <w:r>
        <w:rPr>
          <w:rFonts w:hAnsi="宋体" w:cs="Arial"/>
          <w:sz w:val="24"/>
        </w:rPr>
        <w:t>6</w:t>
      </w:r>
      <w:r>
        <w:rPr>
          <w:rFonts w:hint="eastAsia" w:hAnsi="宋体" w:cs="Arial"/>
          <w:sz w:val="24"/>
        </w:rPr>
        <w:t>)投标人法人营业执照</w:t>
      </w:r>
      <w:r>
        <w:rPr>
          <w:rFonts w:hint="eastAsia" w:hAnsi="宋体"/>
          <w:kern w:val="2"/>
          <w:sz w:val="24"/>
        </w:rPr>
        <w:t>、开户许可证、</w:t>
      </w:r>
      <w:r>
        <w:rPr>
          <w:rFonts w:hint="eastAsia" w:hAnsi="宋体" w:cs="Arial"/>
          <w:sz w:val="24"/>
        </w:rPr>
        <w:t>资格证明材料等复印件。</w:t>
      </w:r>
    </w:p>
    <w:p w14:paraId="61265004">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10.2招标文件要求提供的其他资料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，投标人自行考虑装入相关文件</w:t>
      </w:r>
      <w:r>
        <w:rPr>
          <w:rFonts w:ascii="宋体" w:hAnsi="宋体" w:cs="Arial"/>
          <w:bCs/>
          <w:kern w:val="0"/>
          <w:sz w:val="24"/>
          <w:lang w:val="zh-CN"/>
        </w:rPr>
        <w:t>）</w:t>
      </w:r>
      <w:r>
        <w:rPr>
          <w:rFonts w:hint="eastAsia" w:ascii="宋体" w:hAnsi="宋体" w:cs="Arial"/>
          <w:bCs/>
          <w:kern w:val="0"/>
          <w:sz w:val="24"/>
          <w:lang w:val="zh-CN"/>
        </w:rPr>
        <w:t>。</w:t>
      </w:r>
    </w:p>
    <w:bookmarkEnd w:id="24"/>
    <w:p w14:paraId="41F5B8D2">
      <w:pPr>
        <w:pStyle w:val="42"/>
        <w:spacing w:before="0" w:line="460" w:lineRule="exact"/>
        <w:ind w:firstLine="0" w:firstLineChars="0"/>
        <w:rPr>
          <w:rFonts w:ascii="宋体" w:hAnsi="宋体" w:cs="Arial"/>
          <w:b/>
        </w:rPr>
      </w:pPr>
      <w:r>
        <w:rPr>
          <w:rFonts w:ascii="宋体" w:hAnsi="宋体" w:cs="Arial"/>
          <w:b/>
        </w:rPr>
        <w:t>11. 投标有效期</w:t>
      </w:r>
    </w:p>
    <w:p w14:paraId="4E2BD189">
      <w:pPr>
        <w:pStyle w:val="42"/>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1E9B9256">
      <w:pPr>
        <w:pStyle w:val="42"/>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可以以书面或邮件形式通知投标人延长投标有效期。</w:t>
      </w:r>
    </w:p>
    <w:p w14:paraId="17343B10">
      <w:pPr>
        <w:pStyle w:val="42"/>
        <w:spacing w:before="0" w:line="460" w:lineRule="exact"/>
        <w:ind w:firstLine="0" w:firstLineChars="0"/>
        <w:rPr>
          <w:rFonts w:ascii="宋体" w:hAnsi="宋体" w:cs="Arial"/>
          <w:b/>
        </w:rPr>
      </w:pPr>
      <w:r>
        <w:rPr>
          <w:rFonts w:ascii="宋体" w:hAnsi="宋体" w:cs="Arial"/>
          <w:b/>
        </w:rPr>
        <w:t>12. 投标保证金</w:t>
      </w:r>
    </w:p>
    <w:p w14:paraId="36EEA806">
      <w:pPr>
        <w:pStyle w:val="42"/>
        <w:spacing w:before="0" w:line="460" w:lineRule="exact"/>
        <w:ind w:firstLine="480" w:firstLineChars="200"/>
        <w:rPr>
          <w:rFonts w:hint="eastAsia" w:ascii="宋体" w:hAnsi="宋体" w:cs="Arial"/>
          <w:kern w:val="2"/>
          <w:szCs w:val="20"/>
        </w:rPr>
      </w:pPr>
      <w:r>
        <w:rPr>
          <w:rFonts w:hint="eastAsia" w:ascii="宋体" w:hAnsi="宋体" w:cs="Arial"/>
          <w:kern w:val="2"/>
          <w:szCs w:val="20"/>
        </w:rPr>
        <w:t>本项目不采用。</w:t>
      </w:r>
    </w:p>
    <w:p w14:paraId="4BFD55F9">
      <w:pPr>
        <w:pStyle w:val="42"/>
        <w:spacing w:before="0" w:line="460" w:lineRule="exact"/>
        <w:ind w:firstLine="0" w:firstLineChars="0"/>
        <w:rPr>
          <w:rFonts w:ascii="宋体" w:hAnsi="宋体" w:cs="Arial"/>
          <w:b/>
        </w:rPr>
      </w:pPr>
      <w:r>
        <w:rPr>
          <w:rFonts w:ascii="宋体" w:hAnsi="宋体" w:cs="Arial"/>
          <w:b/>
        </w:rPr>
        <w:t>13. 投标文件的编制和签署</w:t>
      </w:r>
    </w:p>
    <w:p w14:paraId="7065C006">
      <w:pPr>
        <w:pStyle w:val="42"/>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采用胶装</w:t>
      </w:r>
      <w:r>
        <w:rPr>
          <w:rFonts w:ascii="宋体" w:hAnsi="宋体" w:cs="Arial"/>
          <w:b/>
        </w:rPr>
        <w:t>成册，</w:t>
      </w:r>
      <w:r>
        <w:rPr>
          <w:rFonts w:ascii="宋体" w:hAnsi="宋体" w:cs="Arial"/>
        </w:rPr>
        <w:t>并应在投标文件封面的右上角清楚地注明“正本”或“副本”。正本和副本如有不一致</w:t>
      </w:r>
      <w:r>
        <w:rPr>
          <w:rFonts w:hint="eastAsia" w:ascii="宋体" w:hAnsi="宋体" w:cs="Arial"/>
        </w:rPr>
        <w:t>时</w:t>
      </w:r>
      <w:r>
        <w:rPr>
          <w:rFonts w:ascii="宋体" w:hAnsi="宋体" w:cs="Arial"/>
        </w:rPr>
        <w:t>，以正本为准；</w:t>
      </w:r>
    </w:p>
    <w:p w14:paraId="2E85FC4B">
      <w:pPr>
        <w:pStyle w:val="42"/>
        <w:spacing w:before="0" w:line="460" w:lineRule="exact"/>
        <w:ind w:firstLine="480"/>
        <w:rPr>
          <w:rFonts w:ascii="宋体" w:hAnsi="宋体" w:cs="Arial"/>
        </w:rPr>
      </w:pPr>
      <w:r>
        <w:rPr>
          <w:rFonts w:ascii="宋体" w:hAnsi="宋体" w:cs="Arial"/>
        </w:rPr>
        <w:t>13.2投标文件正本和副本均应使用不能擦去的墨水打印或书写，字迹应清晰易于辨认。</w:t>
      </w:r>
      <w:r>
        <w:rPr>
          <w:rFonts w:hint="eastAsia" w:ascii="宋体" w:hAnsi="宋体" w:cs="Arial"/>
        </w:rPr>
        <w:t>“正本”和</w:t>
      </w:r>
      <w:r>
        <w:rPr>
          <w:rFonts w:ascii="宋体" w:hAnsi="宋体" w:cs="Arial"/>
        </w:rPr>
        <w:t>投标</w:t>
      </w:r>
      <w:r>
        <w:rPr>
          <w:rFonts w:hint="eastAsia" w:ascii="宋体" w:hAnsi="宋体" w:cs="Arial"/>
        </w:rPr>
        <w:t>报价单</w:t>
      </w:r>
      <w:r>
        <w:rPr>
          <w:rFonts w:ascii="宋体" w:hAnsi="宋体" w:cs="Arial"/>
        </w:rPr>
        <w:t>必须</w:t>
      </w:r>
      <w:r>
        <w:rPr>
          <w:rFonts w:ascii="宋体" w:hAnsi="宋体" w:cs="Arial"/>
          <w:szCs w:val="24"/>
        </w:rPr>
        <w:t>加盖法人单位公章，并由法定代表人或授权委托人签字。</w:t>
      </w:r>
    </w:p>
    <w:p w14:paraId="0AE971C6">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13.3全套投标文件应无涂改和行间插字，除非这些删改是根据招标人要求进行，或者是投标人造成的必须修改的错误。所修改处应由法定代表人或授权委托人签字并加盖公章予以确认。</w:t>
      </w:r>
    </w:p>
    <w:bookmarkEnd w:id="25"/>
    <w:p w14:paraId="1F76DE52">
      <w:pPr>
        <w:spacing w:line="460" w:lineRule="exact"/>
        <w:jc w:val="center"/>
        <w:rPr>
          <w:rFonts w:ascii="宋体" w:hAnsi="宋体" w:cs="Arial"/>
          <w:b/>
          <w:sz w:val="32"/>
          <w:szCs w:val="32"/>
        </w:rPr>
      </w:pPr>
      <w:bookmarkStart w:id="26" w:name="_Hlt68073093"/>
      <w:bookmarkEnd w:id="26"/>
      <w:bookmarkStart w:id="27" w:name="_Hlt68072998"/>
      <w:bookmarkEnd w:id="27"/>
      <w:bookmarkStart w:id="28" w:name="_Hlt68403820"/>
      <w:bookmarkEnd w:id="28"/>
      <w:bookmarkStart w:id="29" w:name="_Toc86216991"/>
      <w:bookmarkStart w:id="30" w:name="_Toc91899892"/>
    </w:p>
    <w:p w14:paraId="296141A2">
      <w:pPr>
        <w:spacing w:line="460" w:lineRule="exact"/>
        <w:jc w:val="center"/>
        <w:rPr>
          <w:rFonts w:ascii="宋体" w:hAnsi="宋体" w:cs="Arial"/>
          <w:b/>
          <w:sz w:val="32"/>
          <w:szCs w:val="32"/>
        </w:rPr>
      </w:pPr>
    </w:p>
    <w:p w14:paraId="42D5EDF0">
      <w:pPr>
        <w:spacing w:line="460" w:lineRule="exact"/>
        <w:jc w:val="center"/>
        <w:rPr>
          <w:rFonts w:ascii="宋体" w:hAnsi="宋体" w:cs="Arial"/>
          <w:b/>
          <w:sz w:val="32"/>
          <w:szCs w:val="32"/>
        </w:rPr>
      </w:pPr>
    </w:p>
    <w:p w14:paraId="586E30E2">
      <w:pPr>
        <w:spacing w:line="460" w:lineRule="exact"/>
        <w:jc w:val="center"/>
        <w:outlineLvl w:val="0"/>
        <w:rPr>
          <w:rFonts w:ascii="宋体" w:hAnsi="宋体" w:cs="Arial"/>
          <w:b/>
          <w:sz w:val="32"/>
          <w:szCs w:val="32"/>
        </w:rPr>
      </w:pPr>
      <w:r>
        <w:rPr>
          <w:rFonts w:ascii="宋体" w:hAnsi="宋体" w:cs="Arial"/>
          <w:b/>
          <w:sz w:val="32"/>
          <w:szCs w:val="32"/>
        </w:rPr>
        <w:t>四、投标文件的递交</w:t>
      </w:r>
      <w:bookmarkEnd w:id="29"/>
    </w:p>
    <w:bookmarkEnd w:id="30"/>
    <w:p w14:paraId="214DAEFD">
      <w:pPr>
        <w:pStyle w:val="42"/>
        <w:spacing w:before="0" w:line="460" w:lineRule="exact"/>
        <w:ind w:firstLine="0" w:firstLineChars="0"/>
        <w:rPr>
          <w:rFonts w:ascii="宋体" w:hAnsi="宋体" w:cs="Arial"/>
          <w:b/>
        </w:rPr>
      </w:pPr>
      <w:r>
        <w:rPr>
          <w:rFonts w:ascii="宋体" w:hAnsi="宋体" w:cs="Arial"/>
          <w:b/>
        </w:rPr>
        <w:t>14. 投标文件的密封与标志</w:t>
      </w:r>
    </w:p>
    <w:p w14:paraId="1B7D511D">
      <w:pPr>
        <w:pStyle w:val="42"/>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14:paraId="1EE52A10">
      <w:pPr>
        <w:pStyle w:val="42"/>
        <w:spacing w:before="0" w:line="460" w:lineRule="exact"/>
        <w:ind w:firstLine="480"/>
        <w:rPr>
          <w:rFonts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48CDD89D">
      <w:pPr>
        <w:pStyle w:val="42"/>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rPr>
        <w:t>6</w:t>
      </w:r>
      <w:r>
        <w:rPr>
          <w:rFonts w:ascii="宋体" w:hAnsi="宋体" w:cs="Arial"/>
        </w:rPr>
        <w:t>项所述的单位和地址。</w:t>
      </w:r>
    </w:p>
    <w:p w14:paraId="31A9828B">
      <w:pPr>
        <w:pStyle w:val="42"/>
        <w:spacing w:before="0" w:line="460" w:lineRule="exact"/>
        <w:ind w:firstLine="0" w:firstLineChars="0"/>
        <w:rPr>
          <w:rFonts w:ascii="宋体" w:hAnsi="宋体" w:cs="Arial"/>
          <w:b/>
        </w:rPr>
      </w:pPr>
      <w:r>
        <w:rPr>
          <w:rFonts w:ascii="宋体" w:hAnsi="宋体" w:cs="Arial"/>
          <w:b/>
        </w:rPr>
        <w:t>15. 投标截止期</w:t>
      </w:r>
    </w:p>
    <w:p w14:paraId="571C7272">
      <w:pPr>
        <w:pStyle w:val="42"/>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5541DDD5">
      <w:pPr>
        <w:pStyle w:val="42"/>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1BD8B7A3">
      <w:pPr>
        <w:pStyle w:val="42"/>
        <w:spacing w:before="0" w:line="460" w:lineRule="exact"/>
        <w:ind w:firstLine="0" w:firstLineChars="0"/>
        <w:rPr>
          <w:rFonts w:ascii="宋体" w:hAnsi="宋体" w:cs="Arial"/>
          <w:b/>
        </w:rPr>
      </w:pPr>
      <w:r>
        <w:rPr>
          <w:rFonts w:ascii="宋体" w:hAnsi="宋体" w:cs="Arial"/>
          <w:b/>
        </w:rPr>
        <w:t>16. 投标文件的修改</w:t>
      </w:r>
    </w:p>
    <w:p w14:paraId="18DCDF70">
      <w:pPr>
        <w:pStyle w:val="42"/>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14:paraId="55382AC8">
      <w:pPr>
        <w:pStyle w:val="42"/>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1BD1FCCE">
      <w:pPr>
        <w:pStyle w:val="42"/>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0DD3959E">
      <w:pPr>
        <w:pStyle w:val="42"/>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将承担由此引起的一切损失</w:t>
      </w:r>
      <w:r>
        <w:rPr>
          <w:rFonts w:ascii="宋体" w:hAnsi="宋体" w:cs="Arial"/>
        </w:rPr>
        <w:t>。</w:t>
      </w:r>
    </w:p>
    <w:p w14:paraId="6DD8BB77">
      <w:pPr>
        <w:pStyle w:val="42"/>
        <w:spacing w:before="0" w:line="460" w:lineRule="exact"/>
        <w:ind w:firstLine="480"/>
        <w:rPr>
          <w:rFonts w:ascii="宋体" w:hAnsi="宋体" w:cs="Arial"/>
        </w:rPr>
      </w:pPr>
    </w:p>
    <w:p w14:paraId="2329E8CC">
      <w:pPr>
        <w:spacing w:line="460" w:lineRule="exact"/>
        <w:jc w:val="center"/>
        <w:outlineLvl w:val="0"/>
        <w:rPr>
          <w:rFonts w:ascii="宋体" w:hAnsi="宋体" w:cs="Arial"/>
          <w:b/>
          <w:sz w:val="32"/>
          <w:szCs w:val="32"/>
        </w:rPr>
      </w:pPr>
      <w:bookmarkStart w:id="31" w:name="_Toc91899897"/>
      <w:r>
        <w:rPr>
          <w:rFonts w:ascii="宋体" w:hAnsi="宋体" w:cs="Arial"/>
          <w:b/>
          <w:sz w:val="32"/>
          <w:szCs w:val="32"/>
        </w:rPr>
        <w:t>五、开标</w:t>
      </w:r>
      <w:bookmarkEnd w:id="31"/>
    </w:p>
    <w:p w14:paraId="51DC04CC">
      <w:pPr>
        <w:pStyle w:val="42"/>
        <w:spacing w:before="0" w:line="460" w:lineRule="exact"/>
        <w:ind w:firstLine="0" w:firstLineChars="0"/>
        <w:rPr>
          <w:rFonts w:ascii="宋体" w:hAnsi="宋体" w:cs="Arial"/>
          <w:b/>
        </w:rPr>
      </w:pPr>
      <w:r>
        <w:rPr>
          <w:rFonts w:ascii="宋体" w:hAnsi="宋体" w:cs="Arial"/>
          <w:b/>
        </w:rPr>
        <w:t>17. 开标</w:t>
      </w:r>
    </w:p>
    <w:p w14:paraId="6A32AE3D">
      <w:pPr>
        <w:pStyle w:val="42"/>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hint="eastAsia" w:ascii="宋体" w:hAnsi="宋体" w:cs="Arial"/>
          <w:szCs w:val="24"/>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如不派代表参加开标大会的，事后不得对采购相关人员、开标过程和开标结果提出异议。</w:t>
      </w:r>
    </w:p>
    <w:p w14:paraId="12BD3538">
      <w:pPr>
        <w:pStyle w:val="43"/>
        <w:spacing w:before="0" w:line="460" w:lineRule="exact"/>
        <w:ind w:left="0" w:firstLine="480"/>
        <w:rPr>
          <w:rFonts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22CBB8B9">
      <w:pPr>
        <w:pStyle w:val="43"/>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3CD90F1">
      <w:pPr>
        <w:pStyle w:val="43"/>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b/>
          <w:sz w:val="24"/>
          <w:szCs w:val="24"/>
        </w:rPr>
        <w:t>投标文件有下列情况之一者将视为无效</w:t>
      </w:r>
      <w:r>
        <w:rPr>
          <w:rFonts w:ascii="宋体" w:hAnsi="宋体" w:cs="Arial"/>
          <w:sz w:val="24"/>
          <w:szCs w:val="24"/>
        </w:rPr>
        <w:t>。</w:t>
      </w:r>
    </w:p>
    <w:p w14:paraId="679F7EA5">
      <w:pPr>
        <w:pStyle w:val="43"/>
        <w:spacing w:before="0" w:line="460" w:lineRule="exact"/>
        <w:ind w:left="0" w:firstLine="480"/>
        <w:outlineLvl w:val="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正本及开标一览表未加盖法人单位公章、未由法定代表人或授权委托人签字。</w:t>
      </w:r>
    </w:p>
    <w:p w14:paraId="5D55F930">
      <w:pPr>
        <w:pStyle w:val="43"/>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5B6BB9A3">
      <w:pPr>
        <w:pStyle w:val="42"/>
        <w:spacing w:before="0" w:line="460" w:lineRule="exact"/>
        <w:ind w:firstLine="480"/>
        <w:outlineLvl w:val="0"/>
        <w:rPr>
          <w:rFonts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14:paraId="15E76C25">
      <w:pPr>
        <w:pStyle w:val="42"/>
        <w:spacing w:before="0" w:line="460" w:lineRule="exact"/>
        <w:ind w:firstLine="0" w:firstLineChars="0"/>
        <w:rPr>
          <w:rFonts w:ascii="宋体" w:hAnsi="宋体" w:cs="Arial"/>
          <w:b/>
        </w:rPr>
      </w:pPr>
      <w:r>
        <w:rPr>
          <w:rFonts w:ascii="宋体" w:hAnsi="宋体" w:cs="Arial"/>
          <w:b/>
        </w:rPr>
        <w:t>18.  投标文件鉴定</w:t>
      </w:r>
    </w:p>
    <w:p w14:paraId="66162896">
      <w:pPr>
        <w:pStyle w:val="42"/>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141F613D">
      <w:pPr>
        <w:pStyle w:val="42"/>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35C8F125">
      <w:pPr>
        <w:pStyle w:val="42"/>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41099CB7">
      <w:pPr>
        <w:pStyle w:val="42"/>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14:paraId="62143EFE">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76480C26">
      <w:pPr>
        <w:spacing w:line="460" w:lineRule="exact"/>
        <w:jc w:val="center"/>
        <w:outlineLvl w:val="0"/>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14:paraId="75D83F57">
      <w:pPr>
        <w:pStyle w:val="11"/>
        <w:snapToGrid w:val="0"/>
        <w:spacing w:line="360" w:lineRule="auto"/>
        <w:rPr>
          <w:rFonts w:hAnsi="宋体" w:cs="Arial"/>
          <w:b/>
          <w:sz w:val="24"/>
          <w:szCs w:val="24"/>
        </w:rPr>
      </w:pPr>
      <w:bookmarkStart w:id="34" w:name="_Toc91899903"/>
      <w:r>
        <w:rPr>
          <w:rFonts w:hAnsi="宋体" w:cs="Arial"/>
          <w:b/>
          <w:sz w:val="24"/>
          <w:szCs w:val="24"/>
        </w:rPr>
        <w:t>19. 评标组织</w:t>
      </w:r>
    </w:p>
    <w:p w14:paraId="27E4D43F">
      <w:pPr>
        <w:pStyle w:val="11"/>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4DFDC805">
      <w:pPr>
        <w:pStyle w:val="11"/>
        <w:snapToGrid w:val="0"/>
        <w:spacing w:line="360" w:lineRule="auto"/>
        <w:rPr>
          <w:rFonts w:hAnsi="宋体" w:cs="Arial"/>
          <w:b/>
          <w:sz w:val="24"/>
          <w:szCs w:val="24"/>
        </w:rPr>
      </w:pPr>
      <w:r>
        <w:rPr>
          <w:rFonts w:hAnsi="宋体" w:cs="Arial"/>
          <w:b/>
          <w:sz w:val="24"/>
          <w:szCs w:val="24"/>
        </w:rPr>
        <w:t>20. 评标原则</w:t>
      </w:r>
    </w:p>
    <w:p w14:paraId="24CAFB54">
      <w:pPr>
        <w:pStyle w:val="11"/>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14:paraId="63F05E07">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4D5C1362">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341BD396">
      <w:pPr>
        <w:pStyle w:val="11"/>
        <w:snapToGrid w:val="0"/>
        <w:spacing w:line="360" w:lineRule="auto"/>
        <w:rPr>
          <w:rFonts w:hAnsi="宋体" w:cs="Arial"/>
          <w:b/>
          <w:sz w:val="24"/>
          <w:szCs w:val="24"/>
        </w:rPr>
      </w:pPr>
      <w:r>
        <w:rPr>
          <w:rFonts w:hAnsi="宋体" w:cs="Arial"/>
          <w:b/>
          <w:sz w:val="24"/>
          <w:szCs w:val="24"/>
        </w:rPr>
        <w:t>21. 评标办法</w:t>
      </w:r>
    </w:p>
    <w:p w14:paraId="6CBEB6D1">
      <w:pPr>
        <w:tabs>
          <w:tab w:val="left" w:pos="0"/>
        </w:tabs>
        <w:snapToGrid w:val="0"/>
        <w:spacing w:line="360" w:lineRule="auto"/>
        <w:ind w:firstLine="540" w:firstLineChars="225"/>
        <w:rPr>
          <w:rFonts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经评审合理低价</w:t>
      </w:r>
      <w:r>
        <w:rPr>
          <w:rFonts w:ascii="宋体" w:hAnsi="宋体" w:cs="Arial"/>
          <w:b/>
          <w:sz w:val="24"/>
        </w:rPr>
        <w:t>法。</w:t>
      </w:r>
    </w:p>
    <w:p w14:paraId="7E679A10">
      <w:pPr>
        <w:tabs>
          <w:tab w:val="left" w:pos="0"/>
        </w:tabs>
        <w:snapToGrid w:val="0"/>
        <w:spacing w:line="360" w:lineRule="auto"/>
        <w:ind w:firstLine="540" w:firstLineChars="225"/>
        <w:rPr>
          <w:rFonts w:ascii="宋体" w:hAnsi="宋体" w:cs="Arial"/>
          <w:sz w:val="24"/>
        </w:rPr>
      </w:pPr>
      <w:r>
        <w:rPr>
          <w:rFonts w:hint="eastAsia" w:ascii="宋体" w:hAnsi="宋体" w:cs="Arial"/>
          <w:sz w:val="24"/>
        </w:rPr>
        <w:t>21.2投标文件的初审（符合性审查）</w:t>
      </w:r>
    </w:p>
    <w:p w14:paraId="6606B753">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01354B03">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1627FDF4">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319B9287">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423D76C4">
      <w:pPr>
        <w:tabs>
          <w:tab w:val="left" w:pos="0"/>
        </w:tabs>
        <w:snapToGrid w:val="0"/>
        <w:spacing w:line="360" w:lineRule="auto"/>
        <w:ind w:firstLine="542" w:firstLineChars="225"/>
        <w:rPr>
          <w:rFonts w:ascii="宋体" w:hAnsi="宋体" w:cs="Arial"/>
          <w:b/>
          <w:sz w:val="24"/>
        </w:rPr>
      </w:pPr>
      <w:r>
        <w:rPr>
          <w:rFonts w:ascii="宋体" w:hAnsi="宋体" w:cs="Arial"/>
          <w:b/>
          <w:sz w:val="24"/>
        </w:rPr>
        <w:t>(1)投标文件有关内容未按招标文件规定加盖投标人公章或未经法定代表人或其委托代理人签字，由委托代理人签字未随投标文件一起提供有效的“授权委托书”原件；</w:t>
      </w:r>
    </w:p>
    <w:p w14:paraId="4F45526A">
      <w:pPr>
        <w:tabs>
          <w:tab w:val="left" w:pos="0"/>
        </w:tabs>
        <w:snapToGrid w:val="0"/>
        <w:spacing w:line="360" w:lineRule="auto"/>
        <w:ind w:firstLine="542" w:firstLineChars="225"/>
        <w:rPr>
          <w:rFonts w:ascii="宋体" w:hAnsi="宋体" w:cs="Arial"/>
          <w:b/>
          <w:sz w:val="24"/>
        </w:rPr>
      </w:pPr>
      <w:r>
        <w:rPr>
          <w:rFonts w:ascii="宋体" w:hAnsi="宋体" w:cs="Arial"/>
          <w:b/>
          <w:sz w:val="24"/>
        </w:rPr>
        <w:t>(2)投标文件未按规定的格式填写，内容不全或关键字迹模糊、无法辨认的；</w:t>
      </w:r>
    </w:p>
    <w:p w14:paraId="2180FD40">
      <w:pPr>
        <w:tabs>
          <w:tab w:val="left" w:pos="0"/>
        </w:tabs>
        <w:snapToGrid w:val="0"/>
        <w:spacing w:line="360" w:lineRule="auto"/>
        <w:ind w:firstLine="542" w:firstLineChars="225"/>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具有投资参股关系的关联企业，或具有直接管理和被管理关系的母子公司，或同一母公司的子公司，或法定代表人为同一人的两个及两个以上法人不得同时参与投标</w:t>
      </w:r>
    </w:p>
    <w:p w14:paraId="093D9225">
      <w:pPr>
        <w:tabs>
          <w:tab w:val="left" w:pos="0"/>
        </w:tabs>
        <w:snapToGrid w:val="0"/>
        <w:spacing w:line="360" w:lineRule="auto"/>
        <w:ind w:firstLine="542" w:firstLineChars="225"/>
        <w:rPr>
          <w:rFonts w:ascii="宋体" w:hAnsi="宋体" w:cs="Arial"/>
          <w:b/>
          <w:sz w:val="24"/>
        </w:rPr>
      </w:pPr>
      <w:r>
        <w:rPr>
          <w:rFonts w:ascii="宋体" w:hAnsi="宋体" w:cs="Arial"/>
          <w:b/>
          <w:sz w:val="24"/>
        </w:rPr>
        <w:t xml:space="preserve">(4) </w:t>
      </w:r>
      <w:r>
        <w:rPr>
          <w:rFonts w:hint="eastAsia" w:ascii="宋体" w:hAnsi="宋体" w:cs="Arial"/>
          <w:b/>
          <w:sz w:val="24"/>
        </w:rPr>
        <w:t>投标人资格不满足招标文件规定的；</w:t>
      </w:r>
    </w:p>
    <w:p w14:paraId="02F93CB2">
      <w:pPr>
        <w:tabs>
          <w:tab w:val="left" w:pos="0"/>
        </w:tabs>
        <w:snapToGrid w:val="0"/>
        <w:spacing w:line="360" w:lineRule="auto"/>
        <w:ind w:firstLine="542" w:firstLineChars="225"/>
        <w:rPr>
          <w:rFonts w:ascii="宋体" w:hAnsi="宋体" w:cs="Arial"/>
          <w:b/>
          <w:sz w:val="24"/>
        </w:rPr>
      </w:pPr>
      <w:r>
        <w:rPr>
          <w:rFonts w:ascii="宋体" w:hAnsi="宋体" w:cs="Arial"/>
          <w:b/>
          <w:sz w:val="24"/>
        </w:rPr>
        <w:t>(5)法律、法规、规章或招标文件规定的其它无效标情况的。</w:t>
      </w:r>
    </w:p>
    <w:p w14:paraId="75318D1C">
      <w:pPr>
        <w:tabs>
          <w:tab w:val="left" w:pos="0"/>
        </w:tabs>
        <w:snapToGrid w:val="0"/>
        <w:spacing w:line="360" w:lineRule="auto"/>
        <w:ind w:firstLine="540" w:firstLineChars="225"/>
        <w:rPr>
          <w:rFonts w:ascii="宋体" w:hAnsi="宋体" w:cs="Arial"/>
          <w:sz w:val="24"/>
        </w:rPr>
      </w:pPr>
      <w:r>
        <w:rPr>
          <w:rFonts w:ascii="宋体" w:hAnsi="宋体" w:cs="Arial"/>
          <w:sz w:val="24"/>
        </w:rPr>
        <w:t>21.4</w:t>
      </w:r>
      <w:r>
        <w:rPr>
          <w:rFonts w:hint="eastAsia" w:ascii="宋体" w:hAnsi="宋体" w:cs="Arial"/>
          <w:sz w:val="24"/>
        </w:rPr>
        <w:t>投标文件的商务评审</w:t>
      </w:r>
    </w:p>
    <w:p w14:paraId="57C14BF6">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2486C30A">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如商务报价中有以下情况之一的，按商务评审不合格处理：</w:t>
      </w:r>
    </w:p>
    <w:p w14:paraId="28A6DCFB">
      <w:pPr>
        <w:tabs>
          <w:tab w:val="left" w:pos="0"/>
        </w:tabs>
        <w:snapToGrid w:val="0"/>
        <w:spacing w:line="360" w:lineRule="auto"/>
        <w:ind w:firstLine="540" w:firstLineChars="225"/>
        <w:rPr>
          <w:rFonts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2FA72816">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14:paraId="3B518145">
      <w:pPr>
        <w:pStyle w:val="56"/>
        <w:spacing w:line="360" w:lineRule="auto"/>
        <w:ind w:firstLine="482"/>
        <w:rPr>
          <w:rFonts w:cs="宋体"/>
          <w:b/>
          <w:bCs/>
          <w:sz w:val="24"/>
        </w:rPr>
      </w:pPr>
      <w:r>
        <w:rPr>
          <w:rFonts w:cs="Arial"/>
          <w:b/>
          <w:bCs/>
          <w:sz w:val="24"/>
        </w:rPr>
        <w:t>21.5</w:t>
      </w:r>
      <w:r>
        <w:rPr>
          <w:rFonts w:hint="eastAsia" w:cs="Arial"/>
          <w:b/>
          <w:bCs/>
          <w:sz w:val="24"/>
        </w:rPr>
        <w:t xml:space="preserve"> 通过以上审查后的所有有效投标人中报价</w:t>
      </w:r>
      <w:r>
        <w:rPr>
          <w:rFonts w:hint="eastAsia" w:cs="宋体"/>
          <w:b/>
          <w:bCs/>
          <w:sz w:val="24"/>
        </w:rPr>
        <w:t>由低到高排序，合理报价最低的为第一名，以此类推。推荐排序前两名的投标人为中标候选人。</w:t>
      </w:r>
    </w:p>
    <w:bookmarkEnd w:id="34"/>
    <w:p w14:paraId="71EB73B1">
      <w:pPr>
        <w:pStyle w:val="42"/>
        <w:snapToGrid w:val="0"/>
        <w:spacing w:before="0"/>
        <w:ind w:firstLine="0" w:firstLineChars="0"/>
        <w:rPr>
          <w:rFonts w:ascii="宋体" w:hAnsi="宋体" w:cs="Arial"/>
          <w:b/>
        </w:rPr>
      </w:pPr>
      <w:bookmarkStart w:id="35" w:name="_Toc86216994"/>
      <w:r>
        <w:rPr>
          <w:rFonts w:ascii="宋体" w:hAnsi="宋体" w:cs="Arial"/>
          <w:b/>
        </w:rPr>
        <w:t>22. 评标内容的保密</w:t>
      </w:r>
    </w:p>
    <w:p w14:paraId="66D07CC6">
      <w:pPr>
        <w:pStyle w:val="42"/>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299863A6">
      <w:pPr>
        <w:pStyle w:val="42"/>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72C5CD42">
      <w:pPr>
        <w:pStyle w:val="42"/>
        <w:snapToGrid w:val="0"/>
        <w:spacing w:before="0"/>
        <w:ind w:firstLine="0" w:firstLineChars="0"/>
        <w:rPr>
          <w:rFonts w:ascii="宋体" w:hAnsi="宋体" w:cs="Arial"/>
          <w:b/>
        </w:rPr>
      </w:pPr>
      <w:r>
        <w:rPr>
          <w:rFonts w:ascii="宋体" w:hAnsi="宋体" w:cs="Arial"/>
          <w:b/>
        </w:rPr>
        <w:t>23. 投标文件的澄清</w:t>
      </w:r>
    </w:p>
    <w:p w14:paraId="37B95ED7">
      <w:pPr>
        <w:pStyle w:val="42"/>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1E375C4A">
      <w:pPr>
        <w:pStyle w:val="9"/>
        <w:snapToGrid w:val="0"/>
        <w:spacing w:line="360" w:lineRule="auto"/>
        <w:ind w:firstLineChars="0"/>
        <w:rPr>
          <w:rFonts w:ascii="宋体" w:hAnsi="宋体" w:cs="Arial"/>
          <w:b/>
        </w:rPr>
      </w:pPr>
      <w:r>
        <w:rPr>
          <w:rFonts w:ascii="宋体" w:hAnsi="宋体" w:cs="Arial"/>
          <w:b/>
        </w:rPr>
        <w:t xml:space="preserve">24. </w:t>
      </w:r>
      <w:r>
        <w:rPr>
          <w:rFonts w:hint="eastAsia" w:ascii="宋体" w:hAnsi="宋体" w:cs="Arial"/>
          <w:b/>
        </w:rPr>
        <w:t>招标失败</w:t>
      </w:r>
    </w:p>
    <w:p w14:paraId="1AA72387">
      <w:pPr>
        <w:pStyle w:val="42"/>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5D2AA434">
      <w:pPr>
        <w:pStyle w:val="42"/>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5227A760">
      <w:pPr>
        <w:pStyle w:val="42"/>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625B0E29">
      <w:pPr>
        <w:pStyle w:val="42"/>
        <w:snapToGrid w:val="0"/>
        <w:spacing w:before="0"/>
        <w:ind w:firstLine="482"/>
        <w:rPr>
          <w:rFonts w:ascii="宋体" w:hAnsi="宋体" w:cs="Arial"/>
          <w:b/>
        </w:rPr>
      </w:pPr>
      <w:r>
        <w:rPr>
          <w:rFonts w:ascii="宋体" w:hAnsi="宋体" w:cs="Arial"/>
          <w:b/>
        </w:rPr>
        <w:t>（3）因重大变故，采购任务取消的。</w:t>
      </w:r>
    </w:p>
    <w:p w14:paraId="0BBB6C79">
      <w:pPr>
        <w:pStyle w:val="42"/>
        <w:snapToGrid w:val="0"/>
        <w:spacing w:before="0"/>
        <w:ind w:firstLine="482"/>
        <w:rPr>
          <w:rFonts w:ascii="宋体" w:hAnsi="宋体" w:cs="Arial"/>
        </w:rPr>
      </w:pPr>
      <w:r>
        <w:rPr>
          <w:rFonts w:hint="eastAsia" w:ascii="宋体" w:hAnsi="宋体" w:cs="Arial"/>
          <w:b/>
        </w:rPr>
        <w:t>但如出现前款第一项“</w:t>
      </w:r>
      <w:r>
        <w:rPr>
          <w:rFonts w:ascii="宋体" w:hAnsi="宋体" w:cs="Arial"/>
          <w:b/>
        </w:rPr>
        <w:t>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r>
        <w:rPr>
          <w:rFonts w:hint="eastAsia" w:ascii="宋体" w:hAnsi="宋体" w:cs="Arial"/>
          <w:b/>
        </w:rPr>
        <w:t>”情况时，由评标委员会认定有效投标人的报价是否具有竞争性，如评标委员会认定有效投标人的报价均不具有竞争性，可拒绝全部投标，否则，可按招标文件载明的评标办法继续评审。</w:t>
      </w:r>
    </w:p>
    <w:p w14:paraId="514BD186">
      <w:pPr>
        <w:spacing w:line="460" w:lineRule="exact"/>
        <w:jc w:val="center"/>
        <w:rPr>
          <w:rFonts w:ascii="宋体" w:hAnsi="宋体" w:cs="Arial"/>
          <w:b/>
          <w:sz w:val="32"/>
          <w:szCs w:val="32"/>
        </w:rPr>
      </w:pPr>
    </w:p>
    <w:p w14:paraId="35C594C2">
      <w:pPr>
        <w:spacing w:line="460" w:lineRule="exact"/>
        <w:jc w:val="center"/>
        <w:outlineLvl w:val="0"/>
        <w:rPr>
          <w:rFonts w:ascii="宋体" w:hAnsi="宋体" w:cs="Arial"/>
          <w:b/>
          <w:sz w:val="32"/>
          <w:szCs w:val="32"/>
        </w:rPr>
      </w:pPr>
      <w:r>
        <w:rPr>
          <w:rFonts w:ascii="宋体" w:hAnsi="宋体" w:cs="Arial"/>
          <w:b/>
          <w:sz w:val="32"/>
          <w:szCs w:val="32"/>
        </w:rPr>
        <w:t>七、定标</w:t>
      </w:r>
      <w:bookmarkEnd w:id="35"/>
    </w:p>
    <w:p w14:paraId="42B373A5">
      <w:pPr>
        <w:pStyle w:val="9"/>
        <w:spacing w:line="460" w:lineRule="exact"/>
        <w:ind w:firstLineChars="0"/>
        <w:rPr>
          <w:rFonts w:ascii="宋体" w:hAnsi="宋体" w:cs="Arial"/>
          <w:b/>
        </w:rPr>
      </w:pPr>
      <w:r>
        <w:rPr>
          <w:rFonts w:ascii="宋体" w:hAnsi="宋体" w:cs="Arial"/>
          <w:b/>
        </w:rPr>
        <w:t>25. 定标</w:t>
      </w:r>
    </w:p>
    <w:p w14:paraId="3D9D5B8F">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w:t>
      </w:r>
      <w:r>
        <w:rPr>
          <w:rFonts w:hint="eastAsia" w:ascii="宋体" w:hAnsi="宋体" w:cs="Arial"/>
          <w:b/>
          <w:sz w:val="24"/>
        </w:rPr>
        <w:t>中标候选人</w:t>
      </w:r>
      <w:r>
        <w:rPr>
          <w:rFonts w:ascii="宋体" w:hAnsi="宋体" w:cs="Arial"/>
          <w:b/>
          <w:sz w:val="24"/>
        </w:rPr>
        <w:t>对招标文件的响应情况。</w:t>
      </w:r>
      <w:r>
        <w:rPr>
          <w:rFonts w:hint="eastAsia" w:ascii="宋体" w:hAnsi="宋体" w:cs="Arial"/>
          <w:b/>
          <w:sz w:val="24"/>
        </w:rPr>
        <w:t>招标人根据评标委员会推荐理由，结合招标人项目实际情况，综合选择其中一位中标候选人为</w:t>
      </w:r>
      <w:r>
        <w:rPr>
          <w:rFonts w:hint="eastAsia" w:ascii="宋体" w:hAnsi="宋体" w:cs="宋体"/>
          <w:b/>
          <w:bCs/>
          <w:sz w:val="24"/>
        </w:rPr>
        <w:t>中标人</w:t>
      </w:r>
      <w:r>
        <w:rPr>
          <w:rFonts w:ascii="宋体" w:hAnsi="宋体" w:cs="Arial"/>
          <w:b/>
          <w:sz w:val="24"/>
        </w:rPr>
        <w:t>。</w:t>
      </w:r>
    </w:p>
    <w:p w14:paraId="76C6A77D">
      <w:pPr>
        <w:spacing w:line="460" w:lineRule="exact"/>
        <w:ind w:firstLine="480" w:firstLineChars="200"/>
        <w:rPr>
          <w:rFonts w:ascii="宋体" w:hAnsi="宋体" w:cs="Arial"/>
          <w:sz w:val="24"/>
        </w:rPr>
      </w:pPr>
    </w:p>
    <w:p w14:paraId="736C5D37">
      <w:pPr>
        <w:spacing w:line="460" w:lineRule="exact"/>
        <w:jc w:val="center"/>
        <w:outlineLvl w:val="0"/>
        <w:rPr>
          <w:rFonts w:ascii="宋体" w:hAnsi="宋体" w:cs="Arial"/>
          <w:b/>
          <w:sz w:val="32"/>
          <w:szCs w:val="32"/>
        </w:rPr>
      </w:pPr>
    </w:p>
    <w:p w14:paraId="2DD19990">
      <w:pPr>
        <w:spacing w:line="460" w:lineRule="exact"/>
        <w:jc w:val="center"/>
        <w:outlineLvl w:val="0"/>
        <w:rPr>
          <w:rFonts w:ascii="宋体" w:hAnsi="宋体" w:cs="Arial"/>
          <w:b/>
          <w:sz w:val="32"/>
          <w:szCs w:val="32"/>
        </w:rPr>
      </w:pPr>
    </w:p>
    <w:p w14:paraId="1C032481">
      <w:pPr>
        <w:spacing w:line="460" w:lineRule="exact"/>
        <w:jc w:val="center"/>
        <w:outlineLvl w:val="0"/>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10F0838E">
      <w:pPr>
        <w:tabs>
          <w:tab w:val="left" w:pos="0"/>
        </w:tabs>
        <w:spacing w:line="460" w:lineRule="exact"/>
        <w:rPr>
          <w:rFonts w:ascii="宋体" w:hAnsi="宋体" w:cs="Arial"/>
          <w:b/>
          <w:sz w:val="24"/>
        </w:rPr>
      </w:pPr>
      <w:r>
        <w:rPr>
          <w:rFonts w:ascii="宋体" w:hAnsi="宋体" w:cs="Arial"/>
          <w:b/>
          <w:sz w:val="24"/>
        </w:rPr>
        <w:t>26．中标书</w:t>
      </w:r>
    </w:p>
    <w:p w14:paraId="449FB8BA">
      <w:pPr>
        <w:pStyle w:val="42"/>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20494480">
      <w:pPr>
        <w:pStyle w:val="42"/>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09830063">
      <w:pPr>
        <w:pStyle w:val="42"/>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6382E111">
      <w:pPr>
        <w:pStyle w:val="11"/>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510608B5">
      <w:pPr>
        <w:tabs>
          <w:tab w:val="left" w:pos="0"/>
        </w:tabs>
        <w:spacing w:line="460" w:lineRule="exact"/>
        <w:outlineLvl w:val="0"/>
        <w:rPr>
          <w:rFonts w:ascii="宋体" w:hAnsi="宋体" w:cs="Arial"/>
          <w:b/>
          <w:sz w:val="24"/>
        </w:rPr>
      </w:pPr>
      <w:r>
        <w:rPr>
          <w:rFonts w:ascii="宋体" w:hAnsi="宋体" w:cs="Arial"/>
          <w:b/>
          <w:sz w:val="24"/>
        </w:rPr>
        <w:t>27．合同的签订</w:t>
      </w:r>
    </w:p>
    <w:p w14:paraId="438330B2">
      <w:pPr>
        <w:pStyle w:val="42"/>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14AE6B89">
      <w:pPr>
        <w:tabs>
          <w:tab w:val="left" w:pos="0"/>
        </w:tabs>
        <w:spacing w:line="460" w:lineRule="exact"/>
        <w:outlineLvl w:val="0"/>
        <w:rPr>
          <w:rFonts w:ascii="宋体" w:hAnsi="宋体" w:cs="Arial"/>
          <w:b/>
          <w:sz w:val="24"/>
        </w:rPr>
      </w:pPr>
      <w:r>
        <w:rPr>
          <w:rFonts w:ascii="宋体" w:hAnsi="宋体" w:cs="Arial"/>
          <w:b/>
          <w:sz w:val="24"/>
        </w:rPr>
        <w:t>28．履约保证金</w:t>
      </w:r>
    </w:p>
    <w:p w14:paraId="41D648DA">
      <w:pPr>
        <w:pStyle w:val="42"/>
        <w:spacing w:before="0" w:line="460" w:lineRule="exact"/>
        <w:ind w:firstLine="480"/>
        <w:rPr>
          <w:rFonts w:ascii="宋体" w:hAnsi="宋体" w:cs="Arial"/>
        </w:rPr>
      </w:pPr>
      <w:r>
        <w:rPr>
          <w:rFonts w:hint="eastAsia" w:ascii="宋体" w:hAnsi="宋体" w:cs="Arial"/>
        </w:rPr>
        <w:t>无</w:t>
      </w:r>
    </w:p>
    <w:p w14:paraId="79ECC408">
      <w:pPr>
        <w:pStyle w:val="42"/>
        <w:spacing w:before="0" w:line="460" w:lineRule="exact"/>
        <w:ind w:firstLine="0" w:firstLineChars="0"/>
        <w:outlineLvl w:val="0"/>
        <w:rPr>
          <w:rFonts w:ascii="宋体" w:hAnsi="宋体" w:cs="Arial"/>
          <w:b/>
          <w:szCs w:val="24"/>
        </w:rPr>
      </w:pPr>
      <w:r>
        <w:rPr>
          <w:rFonts w:ascii="宋体" w:hAnsi="宋体" w:cs="Arial"/>
          <w:b/>
          <w:szCs w:val="24"/>
        </w:rPr>
        <w:t>29.结算方式</w:t>
      </w:r>
    </w:p>
    <w:p w14:paraId="27E6E020">
      <w:pPr>
        <w:pStyle w:val="11"/>
        <w:spacing w:line="460" w:lineRule="exact"/>
        <w:ind w:firstLine="540" w:firstLineChars="225"/>
        <w:jc w:val="both"/>
        <w:rPr>
          <w:rFonts w:hAnsi="宋体" w:cs="Arial"/>
          <w:sz w:val="24"/>
        </w:rPr>
      </w:pPr>
      <w:r>
        <w:rPr>
          <w:rFonts w:hint="eastAsia" w:hAnsi="宋体" w:cs="Arial"/>
          <w:sz w:val="24"/>
        </w:rPr>
        <w:t>详见合同条款</w:t>
      </w:r>
    </w:p>
    <w:p w14:paraId="2835E87A">
      <w:pPr>
        <w:autoSpaceDE w:val="0"/>
        <w:autoSpaceDN w:val="0"/>
        <w:adjustRightInd w:val="0"/>
        <w:spacing w:line="460" w:lineRule="exact"/>
        <w:outlineLvl w:val="0"/>
        <w:rPr>
          <w:rFonts w:ascii="宋体" w:hAnsi="宋体" w:cs="Arial"/>
          <w:sz w:val="24"/>
        </w:rPr>
      </w:pPr>
      <w:r>
        <w:rPr>
          <w:rFonts w:ascii="宋体" w:hAnsi="宋体" w:cs="Arial"/>
          <w:b/>
          <w:sz w:val="24"/>
        </w:rPr>
        <w:t>30.解释权</w:t>
      </w:r>
    </w:p>
    <w:p w14:paraId="75647EA2">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437822E8">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14:paraId="4F7E55D5">
      <w:pPr>
        <w:pStyle w:val="42"/>
        <w:snapToGrid w:val="0"/>
        <w:spacing w:before="0"/>
        <w:ind w:firstLine="0" w:firstLineChars="0"/>
        <w:outlineLvl w:val="0"/>
        <w:rPr>
          <w:rFonts w:ascii="宋体" w:hAnsi="宋体" w:cs="Arial"/>
          <w:b/>
        </w:rPr>
      </w:pPr>
      <w:bookmarkStart w:id="39" w:name="_Toc243928845"/>
      <w:bookmarkStart w:id="40" w:name="_Toc155322445"/>
      <w:bookmarkStart w:id="41" w:name="_Toc228002620"/>
      <w:bookmarkStart w:id="42" w:name="_Toc344384219"/>
      <w:r>
        <w:rPr>
          <w:rFonts w:hint="eastAsia" w:ascii="宋体" w:hAnsi="宋体" w:cs="Arial"/>
          <w:b/>
        </w:rPr>
        <w:t>一、</w:t>
      </w:r>
      <w:bookmarkEnd w:id="39"/>
      <w:bookmarkEnd w:id="40"/>
      <w:bookmarkEnd w:id="41"/>
      <w:bookmarkEnd w:id="42"/>
      <w:r>
        <w:rPr>
          <w:rFonts w:hint="eastAsia" w:ascii="宋体" w:hAnsi="宋体" w:cs="Arial"/>
          <w:b/>
        </w:rPr>
        <w:t>项目简介</w:t>
      </w:r>
    </w:p>
    <w:p w14:paraId="0DB6EF88">
      <w:pPr>
        <w:pStyle w:val="5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eastAsia="宋体" w:cs="宋体"/>
          <w:sz w:val="24"/>
          <w:szCs w:val="24"/>
        </w:rPr>
        <w:t>因工程施工需要，需采购</w:t>
      </w:r>
      <w:r>
        <w:rPr>
          <w:rFonts w:hint="eastAsia" w:ascii="宋体" w:hAnsi="宋体" w:eastAsia="宋体" w:cs="宋体"/>
          <w:sz w:val="24"/>
          <w:szCs w:val="24"/>
          <w:lang w:val="en-US" w:eastAsia="zh-CN"/>
        </w:rPr>
        <w:t>各种</w:t>
      </w:r>
      <w:r>
        <w:rPr>
          <w:rFonts w:hint="eastAsia" w:cs="宋体"/>
          <w:sz w:val="24"/>
          <w:szCs w:val="24"/>
          <w:lang w:val="en-US" w:eastAsia="zh-CN"/>
        </w:rPr>
        <w:t>阀门及</w:t>
      </w:r>
      <w:r>
        <w:rPr>
          <w:rFonts w:hint="eastAsia" w:ascii="宋体" w:hAnsi="宋体" w:eastAsia="宋体" w:cs="宋体"/>
          <w:sz w:val="24"/>
          <w:szCs w:val="24"/>
          <w:lang w:val="en-US" w:eastAsia="zh-CN"/>
        </w:rPr>
        <w:t>管</w:t>
      </w:r>
      <w:r>
        <w:rPr>
          <w:rFonts w:hint="eastAsia" w:cs="宋体"/>
          <w:sz w:val="24"/>
          <w:szCs w:val="24"/>
          <w:lang w:val="en-US" w:eastAsia="zh-CN"/>
        </w:rPr>
        <w:t>道材料等</w:t>
      </w:r>
      <w:r>
        <w:rPr>
          <w:rFonts w:hint="eastAsia" w:ascii="宋体" w:hAnsi="宋体" w:eastAsia="宋体" w:cs="宋体"/>
          <w:sz w:val="24"/>
          <w:szCs w:val="24"/>
        </w:rPr>
        <w:t xml:space="preserve">且采购工作已完成审批。 </w:t>
      </w:r>
    </w:p>
    <w:p w14:paraId="5936C089">
      <w:pPr>
        <w:pStyle w:val="5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资金来源：浙江省隧道工程集团有限公司</w:t>
      </w:r>
      <w:r>
        <w:rPr>
          <w:rFonts w:hint="eastAsia" w:ascii="宋体" w:hAnsi="宋体" w:eastAsia="宋体" w:cs="宋体"/>
          <w:sz w:val="24"/>
          <w:szCs w:val="24"/>
          <w:lang w:val="en-US" w:eastAsia="zh-CN"/>
        </w:rPr>
        <w:t>昆明空港经济区市政供水工程设计施工总承包合同（一标段）</w:t>
      </w:r>
      <w:r>
        <w:rPr>
          <w:rFonts w:hint="eastAsia" w:ascii="宋体" w:hAnsi="宋体" w:eastAsia="宋体" w:cs="宋体"/>
          <w:sz w:val="24"/>
          <w:szCs w:val="24"/>
        </w:rPr>
        <w:t>工程建设资金。</w:t>
      </w:r>
    </w:p>
    <w:p w14:paraId="4F7903BC">
      <w:pPr>
        <w:pStyle w:val="42"/>
        <w:snapToGrid w:val="0"/>
        <w:spacing w:before="0"/>
        <w:ind w:firstLine="0" w:firstLineChars="0"/>
        <w:outlineLvl w:val="0"/>
        <w:rPr>
          <w:rFonts w:ascii="宋体" w:hAnsi="宋体" w:cs="Arial"/>
          <w:b/>
        </w:rPr>
      </w:pPr>
      <w:r>
        <w:rPr>
          <w:rFonts w:hint="eastAsia" w:ascii="宋体" w:hAnsi="宋体" w:cs="Arial"/>
          <w:b/>
        </w:rPr>
        <w:t>二、物资材料采购概况及要求</w:t>
      </w:r>
    </w:p>
    <w:p w14:paraId="79A87829">
      <w:pPr>
        <w:spacing w:line="360" w:lineRule="auto"/>
        <w:ind w:firstLine="480" w:firstLineChars="200"/>
        <w:rPr>
          <w:rFonts w:hint="eastAsia"/>
          <w:sz w:val="24"/>
          <w:szCs w:val="24"/>
          <w:lang w:val="en-US"/>
        </w:rPr>
      </w:pPr>
      <w:r>
        <w:rPr>
          <w:rFonts w:hint="eastAsia" w:ascii="宋体" w:hAnsi="宋体"/>
          <w:sz w:val="24"/>
        </w:rPr>
        <w:t>1、</w:t>
      </w:r>
      <w:r>
        <w:rPr>
          <w:rFonts w:hint="eastAsia" w:ascii="宋体" w:hAnsi="宋体" w:eastAsia="宋体" w:cs="宋体"/>
          <w:sz w:val="24"/>
          <w:szCs w:val="24"/>
        </w:rPr>
        <w:t>球墨铸铁管</w:t>
      </w:r>
      <w:r>
        <w:rPr>
          <w:rFonts w:hint="eastAsia" w:ascii="宋体" w:hAnsi="宋体" w:eastAsia="宋体" w:cs="宋体"/>
          <w:sz w:val="24"/>
          <w:szCs w:val="24"/>
          <w:lang w:eastAsia="zh-CN"/>
        </w:rPr>
        <w:t>、涂塑钢管、钢塑复合管、球阀、远传水表、球墨铸铁弯头、涂塑钢制三通</w:t>
      </w:r>
      <w:r>
        <w:rPr>
          <w:rFonts w:hint="eastAsia" w:ascii="宋体" w:hAnsi="宋体" w:cs="宋体"/>
          <w:sz w:val="24"/>
          <w:szCs w:val="24"/>
          <w:lang w:eastAsia="zh-CN"/>
        </w:rPr>
        <w:t>，</w:t>
      </w:r>
      <w:r>
        <w:rPr>
          <w:rFonts w:hint="eastAsia" w:ascii="宋体" w:hAnsi="宋体" w:eastAsia="宋体" w:cs="宋体"/>
          <w:sz w:val="24"/>
          <w:szCs w:val="24"/>
          <w:lang w:val="en-US" w:eastAsia="zh-CN"/>
        </w:rPr>
        <w:t>具体采购内容及型号详见</w:t>
      </w:r>
      <w:r>
        <w:rPr>
          <w:rFonts w:hint="eastAsia" w:ascii="宋体" w:hAnsi="宋体" w:eastAsia="宋体" w:cs="宋体"/>
          <w:kern w:val="2"/>
          <w:sz w:val="24"/>
          <w:szCs w:val="24"/>
        </w:rPr>
        <w:t>招标文件</w:t>
      </w:r>
      <w:r>
        <w:rPr>
          <w:rFonts w:hint="eastAsia" w:ascii="宋体" w:hAnsi="宋体" w:eastAsia="宋体" w:cs="宋体"/>
          <w:kern w:val="2"/>
          <w:sz w:val="24"/>
          <w:szCs w:val="24"/>
          <w:lang w:val="en-US" w:eastAsia="zh-CN"/>
        </w:rPr>
        <w:t>及</w:t>
      </w:r>
      <w:r>
        <w:rPr>
          <w:rFonts w:hint="eastAsia" w:ascii="宋体" w:hAnsi="宋体" w:eastAsia="宋体" w:cs="宋体"/>
          <w:sz w:val="24"/>
          <w:szCs w:val="24"/>
          <w:lang w:val="en-US" w:eastAsia="zh-CN"/>
        </w:rPr>
        <w:t>采购清单。</w:t>
      </w:r>
    </w:p>
    <w:p w14:paraId="4C447F3D">
      <w:pPr>
        <w:pStyle w:val="54"/>
        <w:spacing w:line="360" w:lineRule="auto"/>
        <w:ind w:firstLine="480" w:firstLineChars="200"/>
        <w:rPr>
          <w:sz w:val="24"/>
          <w:szCs w:val="24"/>
        </w:rPr>
      </w:pPr>
      <w:r>
        <w:rPr>
          <w:rFonts w:hint="eastAsia"/>
          <w:sz w:val="24"/>
          <w:szCs w:val="24"/>
          <w:lang w:val="en-US" w:eastAsia="zh-CN"/>
        </w:rPr>
        <w:t>2</w:t>
      </w:r>
      <w:r>
        <w:rPr>
          <w:rFonts w:hint="eastAsia"/>
          <w:sz w:val="24"/>
          <w:szCs w:val="24"/>
        </w:rPr>
        <w:t>、交货期：具体交货时间及交货</w:t>
      </w:r>
      <w:r>
        <w:rPr>
          <w:rFonts w:hint="eastAsia"/>
          <w:sz w:val="24"/>
          <w:szCs w:val="24"/>
          <w:lang w:val="en-US"/>
        </w:rPr>
        <w:t>数量</w:t>
      </w:r>
      <w:r>
        <w:rPr>
          <w:rFonts w:hint="eastAsia"/>
          <w:sz w:val="24"/>
          <w:szCs w:val="24"/>
        </w:rPr>
        <w:t>由</w:t>
      </w:r>
      <w:r>
        <w:rPr>
          <w:rFonts w:hint="eastAsia"/>
          <w:sz w:val="24"/>
          <w:szCs w:val="24"/>
          <w:lang w:val="en-US"/>
        </w:rPr>
        <w:t>采购</w:t>
      </w:r>
      <w:r>
        <w:rPr>
          <w:rFonts w:hint="eastAsia"/>
          <w:sz w:val="24"/>
          <w:szCs w:val="24"/>
        </w:rPr>
        <w:t>方根据施工需要通知</w:t>
      </w:r>
      <w:r>
        <w:rPr>
          <w:rFonts w:hint="eastAsia"/>
          <w:sz w:val="24"/>
          <w:szCs w:val="24"/>
          <w:lang w:val="en-US"/>
        </w:rPr>
        <w:t>中标方</w:t>
      </w:r>
      <w:r>
        <w:rPr>
          <w:rFonts w:hint="eastAsia"/>
          <w:sz w:val="24"/>
          <w:szCs w:val="24"/>
        </w:rPr>
        <w:t>，</w:t>
      </w:r>
      <w:r>
        <w:rPr>
          <w:rFonts w:hint="eastAsia"/>
          <w:sz w:val="24"/>
          <w:szCs w:val="24"/>
          <w:lang w:val="en-US"/>
        </w:rPr>
        <w:t>中标方收到每批次订单后</w:t>
      </w:r>
      <w:r>
        <w:rPr>
          <w:rFonts w:hint="eastAsia"/>
          <w:sz w:val="24"/>
          <w:szCs w:val="24"/>
          <w:lang w:val="en-US" w:eastAsia="zh-CN"/>
        </w:rPr>
        <w:t>5</w:t>
      </w:r>
      <w:r>
        <w:rPr>
          <w:rFonts w:hint="eastAsia"/>
          <w:sz w:val="24"/>
          <w:szCs w:val="24"/>
          <w:lang w:val="en-US"/>
        </w:rPr>
        <w:t>天内交货</w:t>
      </w:r>
      <w:r>
        <w:rPr>
          <w:rFonts w:hint="eastAsia"/>
          <w:sz w:val="24"/>
          <w:szCs w:val="24"/>
        </w:rPr>
        <w:t>。</w:t>
      </w:r>
    </w:p>
    <w:p w14:paraId="32685DE9">
      <w:pPr>
        <w:pStyle w:val="54"/>
        <w:spacing w:line="360" w:lineRule="auto"/>
        <w:ind w:firstLine="480" w:firstLineChars="200"/>
        <w:rPr>
          <w:sz w:val="24"/>
          <w:szCs w:val="24"/>
        </w:rPr>
      </w:pPr>
      <w:r>
        <w:rPr>
          <w:rFonts w:hint="eastAsia"/>
          <w:sz w:val="24"/>
          <w:szCs w:val="24"/>
          <w:lang w:val="en-US" w:eastAsia="zh-CN"/>
        </w:rPr>
        <w:t>3</w:t>
      </w:r>
      <w:r>
        <w:rPr>
          <w:rFonts w:hint="eastAsia"/>
          <w:sz w:val="24"/>
          <w:szCs w:val="24"/>
        </w:rPr>
        <w:t>、</w:t>
      </w:r>
      <w:r>
        <w:rPr>
          <w:rFonts w:hint="eastAsia"/>
          <w:sz w:val="24"/>
          <w:szCs w:val="24"/>
          <w:lang w:val="en-US"/>
        </w:rPr>
        <w:t>交</w:t>
      </w:r>
      <w:r>
        <w:rPr>
          <w:rFonts w:hint="eastAsia"/>
          <w:sz w:val="24"/>
          <w:szCs w:val="24"/>
        </w:rPr>
        <w:t>货地点：</w:t>
      </w:r>
      <w:r>
        <w:rPr>
          <w:rFonts w:hint="eastAsia" w:ascii="宋体" w:hAnsi="宋体" w:eastAsia="宋体" w:cs="宋体"/>
          <w:kern w:val="2"/>
          <w:sz w:val="24"/>
          <w:szCs w:val="24"/>
          <w:lang w:val="en-US" w:eastAsia="zh-CN" w:bidi="ar-SA"/>
        </w:rPr>
        <w:t>云南省昆明市空港经济区（运至施工现场工作面</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0米范围内）</w:t>
      </w:r>
      <w:r>
        <w:rPr>
          <w:rFonts w:hint="eastAsia"/>
          <w:sz w:val="24"/>
          <w:szCs w:val="24"/>
        </w:rPr>
        <w:t>。</w:t>
      </w:r>
    </w:p>
    <w:p w14:paraId="5B469F4A">
      <w:pPr>
        <w:pStyle w:val="42"/>
        <w:snapToGrid w:val="0"/>
        <w:spacing w:before="0"/>
        <w:ind w:firstLine="0" w:firstLineChars="0"/>
        <w:outlineLvl w:val="0"/>
        <w:rPr>
          <w:rFonts w:ascii="宋体" w:hAnsi="宋体" w:cs="Arial"/>
          <w:b/>
        </w:rPr>
      </w:pPr>
      <w:r>
        <w:rPr>
          <w:rFonts w:hint="eastAsia" w:ascii="宋体" w:hAnsi="宋体" w:cs="Arial"/>
          <w:b/>
        </w:rPr>
        <w:t>三、投标人资格要求</w:t>
      </w:r>
    </w:p>
    <w:p w14:paraId="3D648320">
      <w:pPr>
        <w:adjustRightInd w:val="0"/>
        <w:snapToGrid w:val="0"/>
        <w:spacing w:line="360" w:lineRule="auto"/>
        <w:ind w:firstLine="482" w:firstLineChars="200"/>
        <w:rPr>
          <w:rFonts w:ascii="宋体" w:hAnsi="宋体"/>
          <w:b/>
          <w:bCs/>
          <w:sz w:val="24"/>
        </w:rPr>
      </w:pPr>
      <w:r>
        <w:rPr>
          <w:rFonts w:hint="eastAsia" w:ascii="宋体" w:hAnsi="宋体"/>
          <w:b/>
          <w:bCs/>
          <w:sz w:val="24"/>
        </w:rPr>
        <w:t>1、通用资质要求</w:t>
      </w:r>
    </w:p>
    <w:p w14:paraId="11B3545B">
      <w:pPr>
        <w:adjustRightInd w:val="0"/>
        <w:snapToGrid w:val="0"/>
        <w:spacing w:line="360" w:lineRule="auto"/>
        <w:ind w:firstLine="480" w:firstLineChars="200"/>
        <w:rPr>
          <w:rFonts w:ascii="宋体" w:hAnsi="宋体"/>
          <w:sz w:val="24"/>
        </w:rPr>
      </w:pPr>
      <w:r>
        <w:rPr>
          <w:rFonts w:hint="eastAsia" w:ascii="宋体" w:hAnsi="宋体"/>
          <w:sz w:val="24"/>
        </w:rPr>
        <w:t>（1）企业法人营业执照中注明的经营范围具有本次招标内容且在有效期内的；</w:t>
      </w:r>
    </w:p>
    <w:p w14:paraId="672DB90B">
      <w:pPr>
        <w:adjustRightInd w:val="0"/>
        <w:snapToGrid w:val="0"/>
        <w:spacing w:line="360" w:lineRule="auto"/>
        <w:ind w:firstLine="480" w:firstLineChars="200"/>
        <w:rPr>
          <w:rFonts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184DE2DD">
      <w:pPr>
        <w:adjustRightInd w:val="0"/>
        <w:snapToGrid w:val="0"/>
        <w:spacing w:line="360" w:lineRule="auto"/>
        <w:ind w:firstLine="480" w:firstLineChars="200"/>
        <w:rPr>
          <w:rFonts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379DDC09">
      <w:pPr>
        <w:adjustRightInd w:val="0"/>
        <w:snapToGrid w:val="0"/>
        <w:spacing w:line="360" w:lineRule="auto"/>
        <w:ind w:firstLine="480" w:firstLineChars="200"/>
        <w:rPr>
          <w:rFonts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707512AE">
      <w:pPr>
        <w:adjustRightInd w:val="0"/>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3E9DA51A">
      <w:pPr>
        <w:adjustRightInd w:val="0"/>
        <w:snapToGrid w:val="0"/>
        <w:spacing w:line="360" w:lineRule="auto"/>
        <w:ind w:firstLine="480" w:firstLineChars="200"/>
        <w:rPr>
          <w:rFonts w:ascii="宋体" w:hAnsi="宋体"/>
          <w:sz w:val="24"/>
        </w:rPr>
      </w:pPr>
      <w:r>
        <w:rPr>
          <w:rFonts w:hint="eastAsia" w:ascii="宋体" w:hAnsi="宋体"/>
          <w:sz w:val="24"/>
        </w:rPr>
        <w:t>（6）本项目不接受联合体投标，不允许转包和分包。</w:t>
      </w:r>
    </w:p>
    <w:p w14:paraId="56D5144D">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08D7D2D8">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提供有效的营业执照副本（复印件），经营范围应包括五金交电、水泵阀门管道等</w:t>
      </w:r>
      <w:r>
        <w:rPr>
          <w:rFonts w:hint="eastAsia" w:ascii="宋体" w:hAnsi="宋体" w:cs="宋体"/>
          <w:kern w:val="0"/>
          <w:sz w:val="24"/>
          <w:highlight w:val="none"/>
          <w:lang w:val="en-US" w:eastAsia="zh-CN"/>
        </w:rPr>
        <w:t>许可</w:t>
      </w:r>
      <w:r>
        <w:rPr>
          <w:rFonts w:hint="eastAsia" w:ascii="宋体" w:hAnsi="宋体" w:cs="宋体"/>
          <w:kern w:val="0"/>
          <w:sz w:val="24"/>
          <w:highlight w:val="none"/>
        </w:rPr>
        <w:t>。</w:t>
      </w:r>
    </w:p>
    <w:p w14:paraId="4CD136CF">
      <w:pPr>
        <w:autoSpaceDE w:val="0"/>
        <w:autoSpaceDN w:val="0"/>
        <w:adjustRightInd w:val="0"/>
        <w:snapToGrid w:val="0"/>
        <w:spacing w:line="360" w:lineRule="auto"/>
        <w:outlineLvl w:val="0"/>
        <w:rPr>
          <w:rFonts w:ascii="宋体" w:hAnsi="宋体" w:cs="Arial"/>
          <w:b/>
          <w:sz w:val="24"/>
          <w:szCs w:val="20"/>
        </w:rPr>
      </w:pPr>
      <w:bookmarkStart w:id="43" w:name="_Toc91899916"/>
      <w:bookmarkStart w:id="44" w:name="_Toc37243119"/>
      <w:bookmarkStart w:id="45" w:name="_Toc35401305"/>
      <w:r>
        <w:rPr>
          <w:rFonts w:hint="eastAsia" w:ascii="宋体" w:hAnsi="宋体" w:cs="Arial"/>
          <w:b/>
          <w:sz w:val="24"/>
          <w:szCs w:val="20"/>
        </w:rPr>
        <w:t>四、投标报价方式</w:t>
      </w:r>
    </w:p>
    <w:p w14:paraId="0373BFB5">
      <w:pPr>
        <w:pStyle w:val="54"/>
        <w:spacing w:line="360" w:lineRule="auto"/>
        <w:ind w:firstLine="480" w:firstLineChars="200"/>
        <w:rPr>
          <w:sz w:val="24"/>
          <w:szCs w:val="24"/>
        </w:rPr>
      </w:pPr>
      <w:r>
        <w:rPr>
          <w:rFonts w:hint="eastAsia"/>
          <w:sz w:val="24"/>
          <w:szCs w:val="24"/>
          <w:lang w:val="en-US"/>
        </w:rPr>
        <w:t>1、报价形式为固定含税单价提供增值税专用</w:t>
      </w:r>
      <w:r>
        <w:rPr>
          <w:sz w:val="24"/>
          <w:szCs w:val="24"/>
          <w:lang w:val="en-US"/>
        </w:rPr>
        <w:t>发票</w:t>
      </w:r>
      <w:r>
        <w:rPr>
          <w:rFonts w:hint="eastAsia"/>
          <w:sz w:val="24"/>
          <w:szCs w:val="24"/>
          <w:lang w:val="en-US"/>
        </w:rPr>
        <w:t>（如遇国家增值税率调整，以最新增值税率为准）</w:t>
      </w:r>
      <w:r>
        <w:rPr>
          <w:rFonts w:hint="eastAsia"/>
          <w:sz w:val="24"/>
          <w:szCs w:val="24"/>
          <w:lang w:val="en-US" w:bidi="en-US"/>
        </w:rPr>
        <w:t>。</w:t>
      </w:r>
    </w:p>
    <w:p w14:paraId="6C2D66AF">
      <w:pPr>
        <w:pStyle w:val="54"/>
        <w:spacing w:line="360" w:lineRule="auto"/>
        <w:ind w:firstLine="480" w:firstLineChars="200"/>
        <w:rPr>
          <w:sz w:val="24"/>
          <w:szCs w:val="24"/>
        </w:rPr>
      </w:pPr>
      <w:r>
        <w:rPr>
          <w:rFonts w:hint="eastAsia"/>
          <w:sz w:val="24"/>
          <w:szCs w:val="24"/>
          <w:lang w:val="en-US"/>
        </w:rPr>
        <w:t>2、</w:t>
      </w:r>
      <w:r>
        <w:rPr>
          <w:rFonts w:hint="eastAsia"/>
          <w:sz w:val="24"/>
          <w:szCs w:val="24"/>
        </w:rPr>
        <w:t>本项目</w:t>
      </w:r>
      <w:r>
        <w:rPr>
          <w:rFonts w:hint="eastAsia"/>
          <w:sz w:val="24"/>
          <w:szCs w:val="24"/>
          <w:lang w:val="en-US" w:eastAsia="zh-CN"/>
        </w:rPr>
        <w:t>管材等</w:t>
      </w:r>
      <w:r>
        <w:rPr>
          <w:rFonts w:hint="eastAsia"/>
          <w:sz w:val="24"/>
          <w:szCs w:val="24"/>
        </w:rPr>
        <w:t>采购方提供报价单，报价方根据报价单要求自主报价。</w:t>
      </w:r>
    </w:p>
    <w:p w14:paraId="6F894006">
      <w:pPr>
        <w:pStyle w:val="54"/>
        <w:spacing w:line="360" w:lineRule="auto"/>
        <w:ind w:firstLine="480" w:firstLineChars="200"/>
        <w:rPr>
          <w:sz w:val="24"/>
          <w:szCs w:val="24"/>
        </w:rPr>
      </w:pPr>
      <w:r>
        <w:rPr>
          <w:rFonts w:hint="eastAsia"/>
          <w:sz w:val="24"/>
          <w:szCs w:val="24"/>
          <w:lang w:val="en-US"/>
        </w:rPr>
        <w:t>3.</w:t>
      </w:r>
      <w:r>
        <w:rPr>
          <w:rFonts w:hint="eastAsia"/>
          <w:sz w:val="24"/>
          <w:szCs w:val="24"/>
        </w:rPr>
        <w:t>本项目报价包括</w:t>
      </w:r>
      <w:r>
        <w:rPr>
          <w:rFonts w:hint="eastAsia"/>
          <w:sz w:val="24"/>
          <w:szCs w:val="24"/>
          <w:lang w:val="en-US" w:eastAsia="zh-CN"/>
        </w:rPr>
        <w:t>管材</w:t>
      </w:r>
      <w:r>
        <w:rPr>
          <w:rFonts w:hint="eastAsia"/>
          <w:sz w:val="24"/>
          <w:szCs w:val="24"/>
        </w:rPr>
        <w:t>采购、加工、出厂装卸、运费（含货到交货地点一切费用）、风险、管理费、保险费、利润、税金（报价方需提供增值税专用发票，如遇国家增值税率调整，以最新增值税率为准）和质保等一切费用。</w:t>
      </w:r>
    </w:p>
    <w:p w14:paraId="24FDC233">
      <w:pPr>
        <w:pStyle w:val="54"/>
        <w:spacing w:line="360" w:lineRule="auto"/>
        <w:ind w:firstLine="480" w:firstLineChars="200"/>
        <w:rPr>
          <w:sz w:val="24"/>
          <w:szCs w:val="24"/>
          <w:lang w:val="en-US"/>
        </w:rPr>
      </w:pPr>
      <w:r>
        <w:rPr>
          <w:rFonts w:hint="eastAsia"/>
          <w:sz w:val="24"/>
          <w:szCs w:val="24"/>
          <w:lang w:val="en-US"/>
        </w:rPr>
        <w:t>4</w:t>
      </w:r>
      <w:r>
        <w:rPr>
          <w:rFonts w:hint="eastAsia"/>
          <w:sz w:val="24"/>
          <w:szCs w:val="24"/>
        </w:rPr>
        <w:t>、付款方式及时间：</w:t>
      </w:r>
      <w:r>
        <w:rPr>
          <w:rFonts w:hint="eastAsia" w:ascii="宋体" w:hAnsi="宋体" w:eastAsia="宋体" w:cs="Arial"/>
          <w:kern w:val="0"/>
          <w:sz w:val="24"/>
          <w:szCs w:val="21"/>
          <w:lang w:val="en-US" w:eastAsia="zh-CN" w:bidi="ar-SA"/>
        </w:rPr>
        <w:t>无预付款，货物进场</w:t>
      </w:r>
      <w:r>
        <w:rPr>
          <w:rFonts w:hint="eastAsia" w:ascii="宋体" w:hAnsi="宋体" w:cs="Arial"/>
          <w:kern w:val="0"/>
          <w:sz w:val="24"/>
          <w:szCs w:val="21"/>
          <w:lang w:val="en-US" w:eastAsia="zh-CN" w:bidi="ar-SA"/>
        </w:rPr>
        <w:t>（检验</w:t>
      </w:r>
      <w:r>
        <w:rPr>
          <w:rFonts w:hint="eastAsia" w:ascii="宋体" w:hAnsi="宋体" w:eastAsia="宋体" w:cs="Arial"/>
          <w:kern w:val="0"/>
          <w:sz w:val="24"/>
          <w:szCs w:val="21"/>
          <w:lang w:val="en-US" w:eastAsia="zh-CN" w:bidi="ar-SA"/>
        </w:rPr>
        <w:t>合格</w:t>
      </w:r>
      <w:r>
        <w:rPr>
          <w:rFonts w:hint="eastAsia" w:ascii="宋体" w:hAnsi="宋体" w:cs="Arial"/>
          <w:kern w:val="0"/>
          <w:sz w:val="24"/>
          <w:szCs w:val="21"/>
          <w:lang w:val="en-US" w:eastAsia="zh-CN" w:bidi="ar-SA"/>
        </w:rPr>
        <w:t>产品）</w:t>
      </w:r>
      <w:r>
        <w:rPr>
          <w:rFonts w:hint="eastAsia" w:ascii="宋体" w:hAnsi="宋体" w:eastAsia="宋体" w:cs="Arial"/>
          <w:b/>
          <w:bCs/>
          <w:kern w:val="0"/>
          <w:sz w:val="24"/>
          <w:szCs w:val="21"/>
          <w:u w:val="single"/>
          <w:lang w:val="en-US" w:eastAsia="zh-CN" w:bidi="ar-SA"/>
        </w:rPr>
        <w:t xml:space="preserve"> 60 </w:t>
      </w:r>
      <w:r>
        <w:rPr>
          <w:rFonts w:hint="eastAsia" w:ascii="宋体" w:hAnsi="宋体" w:eastAsia="宋体" w:cs="Arial"/>
          <w:kern w:val="0"/>
          <w:sz w:val="24"/>
          <w:szCs w:val="21"/>
          <w:lang w:val="en-US" w:eastAsia="zh-CN" w:bidi="ar-SA"/>
        </w:rPr>
        <w:t>天内付款</w:t>
      </w:r>
      <w:r>
        <w:rPr>
          <w:rFonts w:hint="eastAsia" w:ascii="宋体" w:hAnsi="宋体" w:eastAsia="宋体" w:cs="Arial"/>
          <w:b/>
          <w:bCs/>
          <w:kern w:val="0"/>
          <w:sz w:val="24"/>
          <w:szCs w:val="21"/>
          <w:u w:val="single"/>
          <w:lang w:val="en-US" w:eastAsia="zh-CN" w:bidi="ar-SA"/>
        </w:rPr>
        <w:t xml:space="preserve"> 97%</w:t>
      </w:r>
      <w:r>
        <w:rPr>
          <w:rFonts w:hint="eastAsia" w:ascii="宋体" w:hAnsi="宋体" w:eastAsia="宋体" w:cs="Arial"/>
          <w:kern w:val="0"/>
          <w:sz w:val="24"/>
          <w:szCs w:val="21"/>
          <w:lang w:val="en-US" w:eastAsia="zh-CN" w:bidi="ar-SA"/>
        </w:rPr>
        <w:t>（按规范要求抽样），剩余</w:t>
      </w:r>
      <w:r>
        <w:rPr>
          <w:rFonts w:hint="eastAsia" w:ascii="宋体" w:hAnsi="宋体" w:eastAsia="宋体" w:cs="Arial"/>
          <w:b/>
          <w:bCs/>
          <w:kern w:val="0"/>
          <w:sz w:val="24"/>
          <w:szCs w:val="21"/>
          <w:u w:val="single"/>
          <w:lang w:val="en-US" w:eastAsia="zh-CN" w:bidi="ar-SA"/>
        </w:rPr>
        <w:t>3%</w:t>
      </w:r>
      <w:r>
        <w:rPr>
          <w:rFonts w:hint="eastAsia" w:ascii="宋体" w:hAnsi="宋体" w:eastAsia="宋体" w:cs="Arial"/>
          <w:kern w:val="0"/>
          <w:sz w:val="24"/>
          <w:szCs w:val="21"/>
          <w:lang w:val="en-US" w:eastAsia="zh-CN" w:bidi="ar-SA"/>
        </w:rPr>
        <w:t>为质保金，质保期满</w:t>
      </w:r>
      <w:r>
        <w:rPr>
          <w:rFonts w:hint="eastAsia" w:ascii="宋体" w:hAnsi="宋体" w:eastAsia="宋体" w:cs="Arial"/>
          <w:b/>
          <w:bCs/>
          <w:kern w:val="0"/>
          <w:sz w:val="24"/>
          <w:szCs w:val="21"/>
          <w:u w:val="single"/>
          <w:lang w:val="en-US" w:eastAsia="zh-CN" w:bidi="ar-SA"/>
        </w:rPr>
        <w:t>15</w:t>
      </w:r>
      <w:r>
        <w:rPr>
          <w:rFonts w:hint="eastAsia" w:ascii="宋体" w:hAnsi="宋体" w:eastAsia="宋体" w:cs="Arial"/>
          <w:kern w:val="0"/>
          <w:sz w:val="24"/>
          <w:szCs w:val="21"/>
          <w:lang w:val="en-US" w:eastAsia="zh-CN" w:bidi="ar-SA"/>
        </w:rPr>
        <w:t>天内一次性无息付清（材料供</w:t>
      </w:r>
      <w:r>
        <w:rPr>
          <w:rFonts w:hint="default" w:ascii="宋体" w:hAnsi="宋体" w:eastAsia="宋体" w:cs="Arial"/>
          <w:kern w:val="0"/>
          <w:sz w:val="24"/>
          <w:szCs w:val="21"/>
          <w:lang w:val="en-US" w:eastAsia="zh-CN" w:bidi="ar-SA"/>
        </w:rPr>
        <w:t>应</w:t>
      </w:r>
      <w:r>
        <w:rPr>
          <w:rFonts w:hint="eastAsia" w:ascii="宋体" w:hAnsi="宋体" w:eastAsia="宋体" w:cs="Arial"/>
          <w:kern w:val="0"/>
          <w:sz w:val="24"/>
          <w:szCs w:val="21"/>
          <w:lang w:val="en-US" w:eastAsia="zh-CN" w:bidi="ar-SA"/>
        </w:rPr>
        <w:t>商应</w:t>
      </w:r>
      <w:r>
        <w:rPr>
          <w:rFonts w:hint="default" w:ascii="宋体" w:hAnsi="宋体" w:eastAsia="宋体" w:cs="Arial"/>
          <w:kern w:val="0"/>
          <w:sz w:val="24"/>
          <w:szCs w:val="21"/>
          <w:lang w:val="en-US" w:eastAsia="zh-CN" w:bidi="ar-SA"/>
        </w:rPr>
        <w:t>充分考虑并研判</w:t>
      </w:r>
      <w:r>
        <w:rPr>
          <w:rFonts w:hint="eastAsia" w:ascii="宋体" w:hAnsi="宋体" w:cs="Arial"/>
          <w:kern w:val="0"/>
          <w:sz w:val="24"/>
          <w:szCs w:val="21"/>
          <w:lang w:val="en-US" w:eastAsia="zh-CN" w:bidi="ar-SA"/>
        </w:rPr>
        <w:t>项目</w:t>
      </w:r>
      <w:r>
        <w:rPr>
          <w:rFonts w:hint="default" w:ascii="宋体" w:hAnsi="宋体" w:eastAsia="宋体" w:cs="Arial"/>
          <w:kern w:val="0"/>
          <w:sz w:val="24"/>
          <w:szCs w:val="21"/>
          <w:lang w:val="en-US" w:eastAsia="zh-CN" w:bidi="ar-SA"/>
        </w:rPr>
        <w:t>施工过程中可能遇见的各项困难</w:t>
      </w:r>
      <w:r>
        <w:rPr>
          <w:rFonts w:hint="eastAsia" w:ascii="宋体" w:hAnsi="宋体" w:cs="Arial"/>
          <w:kern w:val="0"/>
          <w:sz w:val="24"/>
          <w:szCs w:val="21"/>
          <w:lang w:val="en-US" w:eastAsia="zh-CN" w:bidi="ar-SA"/>
        </w:rPr>
        <w:t>，</w:t>
      </w:r>
      <w:r>
        <w:rPr>
          <w:rFonts w:hint="default" w:ascii="宋体" w:hAnsi="宋体" w:eastAsia="宋体" w:cs="Arial"/>
          <w:kern w:val="0"/>
          <w:sz w:val="24"/>
          <w:szCs w:val="21"/>
          <w:lang w:val="en-US" w:eastAsia="zh-CN" w:bidi="ar-SA"/>
        </w:rPr>
        <w:t>如</w:t>
      </w:r>
      <w:r>
        <w:rPr>
          <w:rFonts w:hint="eastAsia" w:ascii="宋体" w:hAnsi="宋体" w:cs="Arial"/>
          <w:kern w:val="0"/>
          <w:sz w:val="24"/>
          <w:szCs w:val="21"/>
          <w:lang w:val="en-US" w:eastAsia="zh-CN" w:bidi="ar-SA"/>
        </w:rPr>
        <w:t>材料款</w:t>
      </w:r>
      <w:r>
        <w:rPr>
          <w:rFonts w:hint="default" w:ascii="宋体" w:hAnsi="宋体" w:eastAsia="宋体" w:cs="Arial"/>
          <w:kern w:val="0"/>
          <w:sz w:val="24"/>
          <w:szCs w:val="21"/>
          <w:lang w:val="en-US" w:eastAsia="zh-CN" w:bidi="ar-SA"/>
        </w:rPr>
        <w:t>支付不及时等，应做好</w:t>
      </w:r>
      <w:r>
        <w:rPr>
          <w:rFonts w:hint="eastAsia" w:ascii="宋体" w:hAnsi="宋体" w:cs="Arial"/>
          <w:kern w:val="0"/>
          <w:sz w:val="24"/>
          <w:szCs w:val="21"/>
          <w:lang w:val="en-US" w:eastAsia="zh-CN" w:bidi="ar-SA"/>
        </w:rPr>
        <w:t>投标</w:t>
      </w:r>
      <w:r>
        <w:rPr>
          <w:rFonts w:hint="default" w:ascii="宋体" w:hAnsi="宋体" w:eastAsia="宋体" w:cs="Arial"/>
          <w:kern w:val="0"/>
          <w:sz w:val="24"/>
          <w:szCs w:val="21"/>
          <w:lang w:val="en-US" w:eastAsia="zh-CN" w:bidi="ar-SA"/>
        </w:rPr>
        <w:t>前即可预见的困难和事宜的应对措施，保证</w:t>
      </w:r>
      <w:r>
        <w:rPr>
          <w:rFonts w:hint="eastAsia" w:ascii="宋体" w:hAnsi="宋体" w:eastAsia="宋体" w:cs="Arial"/>
          <w:kern w:val="0"/>
          <w:sz w:val="24"/>
          <w:szCs w:val="21"/>
          <w:lang w:val="en-US" w:eastAsia="zh-CN" w:bidi="ar-SA"/>
        </w:rPr>
        <w:t>按时供应材料，如不及时供应材料</w:t>
      </w:r>
      <w:r>
        <w:rPr>
          <w:rFonts w:hint="eastAsia" w:ascii="宋体" w:hAnsi="宋体" w:cs="Arial"/>
          <w:kern w:val="0"/>
          <w:sz w:val="24"/>
          <w:szCs w:val="21"/>
          <w:lang w:val="en-US" w:eastAsia="zh-CN" w:bidi="ar-SA"/>
        </w:rPr>
        <w:t>、</w:t>
      </w:r>
      <w:r>
        <w:rPr>
          <w:rFonts w:hint="eastAsia" w:ascii="宋体" w:hAnsi="宋体" w:eastAsia="宋体" w:cs="Arial"/>
          <w:kern w:val="0"/>
          <w:sz w:val="24"/>
          <w:szCs w:val="21"/>
          <w:lang w:val="en-US" w:eastAsia="zh-CN" w:bidi="ar-SA"/>
        </w:rPr>
        <w:t>甲方有权根据</w:t>
      </w:r>
      <w:r>
        <w:rPr>
          <w:rFonts w:hint="eastAsia" w:ascii="宋体" w:hAnsi="宋体" w:cs="Arial"/>
          <w:kern w:val="0"/>
          <w:sz w:val="24"/>
          <w:szCs w:val="21"/>
          <w:lang w:val="en-US" w:eastAsia="zh-CN" w:bidi="ar-SA"/>
        </w:rPr>
        <w:t>施工进度</w:t>
      </w:r>
      <w:r>
        <w:rPr>
          <w:rFonts w:hint="eastAsia" w:ascii="宋体" w:hAnsi="宋体" w:eastAsia="宋体" w:cs="Arial"/>
          <w:kern w:val="0"/>
          <w:sz w:val="24"/>
          <w:szCs w:val="21"/>
          <w:lang w:val="en-US" w:eastAsia="zh-CN" w:bidi="ar-SA"/>
        </w:rPr>
        <w:t>情况单方面解除材料供应合同）。</w:t>
      </w:r>
    </w:p>
    <w:p w14:paraId="0DEAC398">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p>
    <w:p w14:paraId="2435EFA5">
      <w:pPr>
        <w:autoSpaceDE w:val="0"/>
        <w:autoSpaceDN w:val="0"/>
        <w:adjustRightInd w:val="0"/>
        <w:snapToGrid w:val="0"/>
        <w:spacing w:line="360" w:lineRule="auto"/>
        <w:jc w:val="center"/>
        <w:rPr>
          <w:rFonts w:ascii="宋体" w:hAnsi="宋体" w:cs="Arial"/>
          <w:b/>
          <w:sz w:val="36"/>
          <w:szCs w:val="36"/>
        </w:rPr>
      </w:pPr>
    </w:p>
    <w:p w14:paraId="478C8F9E">
      <w:pPr>
        <w:autoSpaceDE w:val="0"/>
        <w:autoSpaceDN w:val="0"/>
        <w:adjustRightInd w:val="0"/>
        <w:snapToGrid w:val="0"/>
        <w:spacing w:line="360" w:lineRule="auto"/>
        <w:jc w:val="center"/>
        <w:rPr>
          <w:rFonts w:ascii="宋体" w:hAnsi="宋体" w:cs="Arial"/>
          <w:b/>
          <w:sz w:val="36"/>
          <w:szCs w:val="36"/>
        </w:rPr>
      </w:pP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bookmarkEnd w:id="43"/>
    <w:bookmarkEnd w:id="44"/>
    <w:bookmarkEnd w:id="45"/>
    <w:p w14:paraId="6A36BB8F">
      <w:pPr>
        <w:ind w:firstLine="0" w:firstLineChars="0"/>
        <w:jc w:val="center"/>
        <w:rPr>
          <w:b/>
          <w:bCs/>
          <w:sz w:val="36"/>
          <w:szCs w:val="36"/>
        </w:rPr>
      </w:pPr>
      <w:r>
        <w:rPr>
          <w:rFonts w:hint="eastAsia"/>
          <w:b/>
          <w:bCs/>
          <w:sz w:val="36"/>
          <w:szCs w:val="36"/>
          <w:u w:val="single"/>
          <w:lang w:val="en-US" w:eastAsia="zh-CN"/>
        </w:rPr>
        <w:t xml:space="preserve">  阀门及管道材料  </w:t>
      </w:r>
      <w:r>
        <w:rPr>
          <w:rFonts w:hint="eastAsia"/>
          <w:b/>
          <w:bCs/>
          <w:sz w:val="36"/>
          <w:szCs w:val="36"/>
        </w:rPr>
        <w:t>买卖合同</w:t>
      </w:r>
    </w:p>
    <w:p w14:paraId="00D2104E">
      <w:pPr>
        <w:spacing w:line="360" w:lineRule="auto"/>
        <w:ind w:firstLine="480" w:firstLineChars="200"/>
        <w:rPr>
          <w:rFonts w:hint="eastAsia" w:ascii="宋体" w:hAnsi="宋体" w:eastAsia="宋体" w:cs="宋体"/>
          <w:sz w:val="24"/>
          <w:szCs w:val="24"/>
        </w:rPr>
      </w:pPr>
    </w:p>
    <w:p w14:paraId="0EACFCEE">
      <w:pPr>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bCs/>
          <w:sz w:val="24"/>
          <w:szCs w:val="24"/>
        </w:rPr>
        <w:t>买受人（以下简称甲方）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浙江省隧道工程集团有限公司</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9B0FB09">
      <w:pPr>
        <w:spacing w:line="360" w:lineRule="auto"/>
        <w:ind w:firstLine="482" w:firstLineChars="200"/>
        <w:rPr>
          <w:rFonts w:hint="eastAsia" w:ascii="宋体" w:hAnsi="宋体" w:eastAsia="宋体" w:cs="宋体"/>
          <w:sz w:val="24"/>
          <w:szCs w:val="24"/>
          <w:u w:val="single"/>
        </w:rPr>
      </w:pPr>
      <w:r>
        <w:rPr>
          <w:rFonts w:hint="eastAsia" w:ascii="宋体" w:hAnsi="宋体" w:eastAsia="宋体" w:cs="宋体"/>
          <w:b/>
          <w:bCs/>
          <w:sz w:val="24"/>
          <w:szCs w:val="24"/>
        </w:rPr>
        <w:t>出卖人（以下简称乙方）：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3A952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甲方因</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val="0"/>
          <w:bCs w:val="0"/>
          <w:sz w:val="24"/>
          <w:szCs w:val="24"/>
          <w:u w:val="single"/>
          <w:lang w:val="en-US" w:eastAsia="zh-CN"/>
        </w:rPr>
        <w:t>昆明空港经济区市政供水工程设计施工总承包合同（一标段）</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rPr>
        <w:t>工程需要，购买乙方物资，根据《中华人民共和国民法典》等相关法律之规定，经双方协商一致，签订本合同。</w:t>
      </w:r>
    </w:p>
    <w:p w14:paraId="778A02CC">
      <w:pPr>
        <w:pStyle w:val="48"/>
        <w:numPr>
          <w:ilvl w:val="0"/>
          <w:numId w:val="0"/>
        </w:numPr>
        <w:spacing w:line="360" w:lineRule="auto"/>
        <w:ind w:left="420" w:leftChars="0"/>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供料工程</w:t>
      </w:r>
    </w:p>
    <w:p w14:paraId="0B8B0217">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本合同项下的物资用于下述工程：</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b w:val="0"/>
          <w:bCs w:val="0"/>
          <w:sz w:val="24"/>
          <w:szCs w:val="24"/>
          <w:u w:val="single"/>
          <w:lang w:val="en-US" w:eastAsia="zh-CN"/>
        </w:rPr>
        <w:t>昆明空港经济区市政供水工程设计施工总承包合同（一标段）</w:t>
      </w:r>
      <w:r>
        <w:rPr>
          <w:rFonts w:hint="eastAsia" w:ascii="宋体" w:hAnsi="宋体" w:cs="宋体"/>
          <w:b w:val="0"/>
          <w:bCs w:val="0"/>
          <w:sz w:val="24"/>
          <w:szCs w:val="24"/>
          <w:u w:val="single"/>
          <w:lang w:val="en-US" w:eastAsia="zh-CN"/>
        </w:rPr>
        <w:t xml:space="preserve">  </w:t>
      </w:r>
      <w:r>
        <w:rPr>
          <w:rFonts w:hint="eastAsia" w:ascii="宋体" w:hAnsi="宋体" w:eastAsia="宋体" w:cs="宋体"/>
          <w:sz w:val="24"/>
          <w:szCs w:val="24"/>
          <w:u w:val="single"/>
        </w:rPr>
        <w:t xml:space="preserve"> </w:t>
      </w:r>
    </w:p>
    <w:p w14:paraId="1F26290F">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w:t>
      </w:r>
      <w:r>
        <w:rPr>
          <w:rFonts w:hint="eastAsia" w:ascii="宋体" w:hAnsi="宋体" w:eastAsia="宋体" w:cs="宋体"/>
          <w:kern w:val="2"/>
          <w:sz w:val="24"/>
          <w:szCs w:val="24"/>
          <w:u w:val="single"/>
          <w:lang w:val="en-US" w:eastAsia="zh-CN" w:bidi="ar-SA"/>
        </w:rPr>
        <w:t>云南省昆明市空港经济区</w:t>
      </w:r>
      <w:r>
        <w:rPr>
          <w:rFonts w:hint="eastAsia" w:ascii="宋体" w:hAnsi="宋体" w:eastAsia="宋体" w:cs="宋体"/>
          <w:sz w:val="24"/>
          <w:szCs w:val="24"/>
          <w:u w:val="single"/>
        </w:rPr>
        <w:t xml:space="preserve">   </w:t>
      </w:r>
    </w:p>
    <w:p w14:paraId="36064622">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出卖人（乙方）增值税纳税人资格：</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（一般纳税人/小规模纳税人）</w:t>
      </w:r>
    </w:p>
    <w:p w14:paraId="3AA814C0">
      <w:pPr>
        <w:pStyle w:val="48"/>
        <w:numPr>
          <w:ilvl w:val="1"/>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供货期限：自</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2024</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EEF6399">
      <w:pPr>
        <w:spacing w:line="360" w:lineRule="auto"/>
        <w:ind w:firstLineChars="0"/>
        <w:rPr>
          <w:rFonts w:hint="eastAsia" w:ascii="宋体" w:hAnsi="宋体" w:eastAsia="宋体" w:cs="宋体"/>
          <w:b/>
          <w:bCs/>
          <w:sz w:val="24"/>
          <w:szCs w:val="24"/>
        </w:rPr>
      </w:pPr>
      <w:r>
        <w:rPr>
          <w:rFonts w:hint="eastAsia" w:ascii="宋体" w:hAnsi="宋体" w:eastAsia="宋体" w:cs="宋体"/>
          <w:b/>
          <w:bCs/>
          <w:sz w:val="24"/>
          <w:szCs w:val="24"/>
        </w:rPr>
        <w:t xml:space="preserve">  第二条 货物名称、规格型号、材质、单价及计划数量等</w:t>
      </w:r>
    </w:p>
    <w:tbl>
      <w:tblPr>
        <w:tblStyle w:val="22"/>
        <w:tblpPr w:leftFromText="180" w:rightFromText="180" w:vertAnchor="text" w:horzAnchor="page" w:tblpXSpec="center" w:tblpY="201"/>
        <w:tblOverlap w:val="never"/>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265"/>
        <w:gridCol w:w="1727"/>
        <w:gridCol w:w="991"/>
        <w:gridCol w:w="885"/>
        <w:gridCol w:w="1449"/>
        <w:gridCol w:w="1279"/>
        <w:gridCol w:w="607"/>
      </w:tblGrid>
      <w:tr w14:paraId="1329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vAlign w:val="center"/>
          </w:tcPr>
          <w:p w14:paraId="29C63243">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265" w:type="dxa"/>
            <w:vAlign w:val="center"/>
          </w:tcPr>
          <w:p w14:paraId="7772F1E1">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规格型号</w:t>
            </w:r>
          </w:p>
        </w:tc>
        <w:tc>
          <w:tcPr>
            <w:tcW w:w="1727" w:type="dxa"/>
            <w:vAlign w:val="center"/>
          </w:tcPr>
          <w:p w14:paraId="62CC42B3">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材质、性能参数等（执行的技术质量标准）</w:t>
            </w:r>
          </w:p>
        </w:tc>
        <w:tc>
          <w:tcPr>
            <w:tcW w:w="991" w:type="dxa"/>
            <w:vAlign w:val="center"/>
          </w:tcPr>
          <w:p w14:paraId="72B83161">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品牌或厂家</w:t>
            </w:r>
          </w:p>
        </w:tc>
        <w:tc>
          <w:tcPr>
            <w:tcW w:w="885" w:type="dxa"/>
            <w:vAlign w:val="center"/>
          </w:tcPr>
          <w:p w14:paraId="6B339B00">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449" w:type="dxa"/>
            <w:vAlign w:val="center"/>
          </w:tcPr>
          <w:p w14:paraId="7CD354BC">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279" w:type="dxa"/>
            <w:vAlign w:val="center"/>
          </w:tcPr>
          <w:p w14:paraId="16BB6ED3">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计划数量</w:t>
            </w:r>
          </w:p>
        </w:tc>
        <w:tc>
          <w:tcPr>
            <w:tcW w:w="607" w:type="dxa"/>
            <w:vAlign w:val="center"/>
          </w:tcPr>
          <w:p w14:paraId="6159B0F2">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备注</w:t>
            </w:r>
          </w:p>
        </w:tc>
      </w:tr>
      <w:tr w14:paraId="5E3B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98" w:type="dxa"/>
            <w:gridSpan w:val="8"/>
            <w:vAlign w:val="center"/>
          </w:tcPr>
          <w:p w14:paraId="4F77BFF1">
            <w:pPr>
              <w:adjustRightInd w:val="0"/>
              <w:snapToGrid w:val="0"/>
              <w:spacing w:line="360" w:lineRule="auto"/>
              <w:ind w:firstLine="0" w:firstLineChars="0"/>
              <w:jc w:val="center"/>
              <w:rPr>
                <w:rFonts w:hint="default" w:ascii="宋体" w:hAnsi="宋体" w:eastAsia="宋体" w:cs="宋体"/>
                <w:sz w:val="21"/>
                <w:szCs w:val="21"/>
                <w:lang w:val="en-US" w:eastAsia="zh-CN"/>
              </w:rPr>
            </w:pPr>
            <w:r>
              <w:rPr>
                <w:rFonts w:hint="eastAsia" w:ascii="宋体" w:hAnsi="宋体" w:cs="宋体"/>
                <w:sz w:val="24"/>
                <w:szCs w:val="24"/>
                <w:lang w:val="en-US" w:eastAsia="zh-CN"/>
              </w:rPr>
              <w:t>详见附件：采购清单</w:t>
            </w:r>
          </w:p>
        </w:tc>
      </w:tr>
      <w:tr w14:paraId="0ED2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95" w:type="dxa"/>
            <w:vAlign w:val="center"/>
          </w:tcPr>
          <w:p w14:paraId="0CD48CC4">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c>
          <w:tcPr>
            <w:tcW w:w="8203" w:type="dxa"/>
            <w:gridSpan w:val="7"/>
            <w:vAlign w:val="center"/>
          </w:tcPr>
          <w:p w14:paraId="5825C989">
            <w:pPr>
              <w:pStyle w:val="48"/>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1、单价为含税价，合同含税价款为</w:t>
            </w:r>
            <w:r>
              <w:rPr>
                <w:rFonts w:hint="eastAsia" w:ascii="宋体" w:hAnsi="宋体" w:eastAsia="宋体" w:cs="宋体"/>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，具体结算以实际为准</w:t>
            </w:r>
            <w:r>
              <w:rPr>
                <w:rFonts w:hint="eastAsia" w:ascii="宋体" w:hAnsi="宋体" w:eastAsia="宋体" w:cs="宋体"/>
                <w:sz w:val="24"/>
                <w:szCs w:val="24"/>
              </w:rPr>
              <w:t>。</w:t>
            </w:r>
          </w:p>
          <w:p w14:paraId="0CD62B43">
            <w:pPr>
              <w:pStyle w:val="48"/>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2、提供发票为增值税</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lang w:val="en-US" w:eastAsia="zh-CN"/>
              </w:rPr>
              <w:t>专用</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发票，税率为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13%</w:t>
            </w:r>
            <w:r>
              <w:rPr>
                <w:rFonts w:hint="eastAsia" w:ascii="宋体" w:hAnsi="宋体" w:eastAsia="宋体" w:cs="宋体"/>
                <w:b/>
                <w:bCs/>
                <w:sz w:val="24"/>
                <w:szCs w:val="24"/>
                <w:u w:val="single"/>
              </w:rPr>
              <w:t xml:space="preserve">   </w:t>
            </w:r>
            <w:r>
              <w:rPr>
                <w:rFonts w:hint="eastAsia" w:ascii="宋体" w:hAnsi="宋体" w:eastAsia="宋体" w:cs="宋体"/>
                <w:sz w:val="24"/>
                <w:szCs w:val="24"/>
              </w:rPr>
              <w:t>。</w:t>
            </w:r>
          </w:p>
        </w:tc>
      </w:tr>
    </w:tbl>
    <w:p w14:paraId="43FD86D4">
      <w:pPr>
        <w:spacing w:line="360" w:lineRule="auto"/>
        <w:rPr>
          <w:rFonts w:hint="eastAsia" w:ascii="宋体" w:hAnsi="宋体" w:eastAsia="宋体" w:cs="宋体"/>
          <w:sz w:val="24"/>
          <w:szCs w:val="24"/>
        </w:rPr>
      </w:pPr>
    </w:p>
    <w:p w14:paraId="426EC753">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第三条 货物质量要求</w:t>
      </w:r>
    </w:p>
    <w:p w14:paraId="1FB3DD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质量要求及验收标准的约定</w:t>
      </w:r>
    </w:p>
    <w:p w14:paraId="1892FC12">
      <w:pPr>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sz w:val="24"/>
          <w:u w:val="single"/>
        </w:rPr>
        <w:t>每批次进场材料均需提交出厂合格证、检验报告</w:t>
      </w:r>
      <w:r>
        <w:rPr>
          <w:rFonts w:hint="eastAsia"/>
          <w:sz w:val="24"/>
          <w:u w:val="single"/>
          <w:lang w:val="en-US" w:eastAsia="zh-CN"/>
        </w:rPr>
        <w:t>等。</w:t>
      </w:r>
      <w:r>
        <w:rPr>
          <w:rFonts w:hint="eastAsia" w:ascii="宋体" w:hAnsi="宋体" w:eastAsia="宋体" w:cs="宋体"/>
          <w:sz w:val="24"/>
          <w:szCs w:val="24"/>
          <w:u w:val="single"/>
        </w:rPr>
        <w:t xml:space="preserve">                                                                      </w:t>
      </w:r>
    </w:p>
    <w:p w14:paraId="56E159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货物质量应符合国家、行业、地方性规范（标准）要求；无国家、行业、地方性规范（标准）的，应符合企业标准，乙方应当提交企业标准，作为合同附件。上述规范（标准）均不存在的，应满足其正常的使用性能要求。</w:t>
      </w:r>
    </w:p>
    <w:p w14:paraId="392BF4BC">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3.3 货物的质量要求应符合有关施工图纸及设计文件要求，有关图纸及设计文件作为合同附件。</w:t>
      </w:r>
    </w:p>
    <w:p w14:paraId="3D8EC481">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3.4 本次交易采用样品封存、对照样品验收的方式。样品及样品的封存包装物由乙方免费提供，全部货物验收合格后退还乙方。</w:t>
      </w:r>
    </w:p>
    <w:p w14:paraId="301E658E">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3.5 货物质量还应符合乙方承诺的质量标准。乙方报送甲方的书面资料，包括投标文件或单独的报价文件、乙方（或生产厂家）宣传资料及乙方（或生产厂家）公开宣传的内容，均构成其承诺。</w:t>
      </w:r>
    </w:p>
    <w:p w14:paraId="423A9CED">
      <w:pPr>
        <w:spacing w:line="360" w:lineRule="auto"/>
        <w:ind w:firstLine="360" w:firstLineChars="150"/>
        <w:rPr>
          <w:rFonts w:hint="eastAsia" w:ascii="宋体" w:hAnsi="宋体" w:eastAsia="宋体" w:cs="宋体"/>
          <w:sz w:val="24"/>
          <w:szCs w:val="24"/>
          <w:u w:val="single"/>
        </w:rPr>
      </w:pPr>
      <w:r>
        <w:rPr>
          <w:rFonts w:hint="eastAsia" w:ascii="宋体" w:hAnsi="宋体" w:eastAsia="宋体" w:cs="宋体"/>
          <w:sz w:val="24"/>
          <w:szCs w:val="24"/>
        </w:rPr>
        <w:t>3.6 鉴于甲方对货物质量标准的了解程度不及乙方，本合同所列明的各种质量要求或技术质量标准，应执行最高标准。</w:t>
      </w:r>
    </w:p>
    <w:p w14:paraId="676CF8C2">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第四条  交货时间按下列第（</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）种方式确定：</w:t>
      </w:r>
    </w:p>
    <w:p w14:paraId="5BEE91FD">
      <w:pPr>
        <w:pStyle w:val="48"/>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日时前交付全部货物；</w:t>
      </w:r>
    </w:p>
    <w:p w14:paraId="2A5EF69B">
      <w:pPr>
        <w:pStyle w:val="48"/>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分批交货，具体时间由甲方提前</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hint="eastAsia" w:ascii="宋体" w:hAnsi="宋体" w:eastAsia="宋体" w:cs="宋体"/>
          <w:sz w:val="24"/>
          <w:szCs w:val="24"/>
        </w:rPr>
        <w:t>日通知乙方。</w:t>
      </w:r>
    </w:p>
    <w:p w14:paraId="62D12316">
      <w:pPr>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第五条 交货地点</w:t>
      </w:r>
    </w:p>
    <w:p w14:paraId="3FC01D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交货地点：本工程施工地点，由乙方负责将货物运至工程现场并吊卸至甲方指定的具体位置，运费及吊卸费由乙方承担</w:t>
      </w:r>
      <w:r>
        <w:rPr>
          <w:rFonts w:hint="eastAsia" w:ascii="宋体" w:hAnsi="宋体" w:cs="宋体"/>
          <w:sz w:val="24"/>
          <w:szCs w:val="24"/>
          <w:lang w:eastAsia="zh-CN"/>
        </w:rPr>
        <w:t>（</w:t>
      </w:r>
      <w:r>
        <w:rPr>
          <w:rFonts w:hint="eastAsia" w:ascii="宋体" w:hAnsi="宋体" w:eastAsia="宋体" w:cs="宋体"/>
          <w:kern w:val="2"/>
          <w:sz w:val="24"/>
          <w:szCs w:val="24"/>
          <w:lang w:val="en-US" w:eastAsia="zh-CN" w:bidi="ar-SA"/>
        </w:rPr>
        <w:t>运至施工现场工作面100米范围内</w:t>
      </w:r>
      <w:r>
        <w:rPr>
          <w:rFonts w:hint="eastAsia" w:ascii="宋体" w:hAnsi="宋体" w:cs="宋体"/>
          <w:sz w:val="24"/>
          <w:szCs w:val="24"/>
          <w:lang w:eastAsia="zh-CN"/>
        </w:rPr>
        <w:t>）</w:t>
      </w:r>
      <w:r>
        <w:rPr>
          <w:rFonts w:hint="eastAsia" w:ascii="宋体" w:hAnsi="宋体" w:eastAsia="宋体" w:cs="宋体"/>
          <w:sz w:val="24"/>
          <w:szCs w:val="24"/>
        </w:rPr>
        <w:t>。</w:t>
      </w:r>
    </w:p>
    <w:p w14:paraId="06DC8B2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 货物数量及质量验收</w:t>
      </w:r>
    </w:p>
    <w:p w14:paraId="7D3DD7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甲乙双方共同对货物（包括合同约定的附件等）数量及外观质量进行验收，并在乙方的发货单上签字确认。</w:t>
      </w:r>
    </w:p>
    <w:p w14:paraId="49F50C63">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数量的验收（或复核）方法、计量规则</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sz w:val="24"/>
          <w:u w:val="single"/>
          <w:lang w:val="en-US" w:eastAsia="zh-CN"/>
        </w:rPr>
        <w:t>按送货单数量对照实</w:t>
      </w:r>
      <w:r>
        <w:rPr>
          <w:rFonts w:hint="eastAsia" w:ascii="Times New Roman" w:hAnsi="Times New Roman" w:eastAsia="宋体" w:cs="Times New Roman"/>
          <w:sz w:val="24"/>
          <w:u w:val="single"/>
          <w:lang w:val="en-US" w:eastAsia="zh-CN"/>
        </w:rPr>
        <w:t>物查点法验收</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4F7A95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外观质量的验收内容及方法：</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sz w:val="24"/>
          <w:u w:val="single"/>
          <w:lang w:val="en-US" w:eastAsia="zh-CN"/>
        </w:rPr>
        <w:t>按相关规范验收</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A25EE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货物经甲方表观检验，如有质量异常现象的，经双方核实后确属质量问题的，甲方有权拒收或退货，并由乙方承担违约责任。</w:t>
      </w:r>
    </w:p>
    <w:p w14:paraId="339A57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交货时，乙方向甲方一并提交产品技术质量资料，包括但不限于：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使用说明等</w:t>
      </w:r>
      <w:r>
        <w:rPr>
          <w:rFonts w:hint="eastAsia" w:ascii="宋体" w:hAnsi="宋体" w:eastAsia="宋体" w:cs="宋体"/>
          <w:sz w:val="24"/>
          <w:szCs w:val="24"/>
          <w:u w:val="single"/>
        </w:rPr>
        <w:t xml:space="preserve">   </w:t>
      </w:r>
      <w:r>
        <w:rPr>
          <w:rFonts w:hint="eastAsia" w:ascii="宋体" w:hAnsi="宋体" w:eastAsia="宋体" w:cs="宋体"/>
          <w:sz w:val="24"/>
          <w:szCs w:val="24"/>
        </w:rPr>
        <w:t>。乙方未提交上述资料的，视为货物</w:t>
      </w:r>
      <w:r>
        <w:rPr>
          <w:rFonts w:hint="eastAsia" w:ascii="宋体" w:hAnsi="宋体" w:eastAsia="宋体" w:cs="宋体"/>
          <w:sz w:val="24"/>
          <w:szCs w:val="24"/>
          <w:lang w:val="en-US" w:eastAsia="zh-CN"/>
        </w:rPr>
        <w:t>交付</w:t>
      </w:r>
      <w:r>
        <w:rPr>
          <w:rFonts w:hint="eastAsia" w:ascii="宋体" w:hAnsi="宋体" w:eastAsia="宋体" w:cs="宋体"/>
          <w:sz w:val="24"/>
          <w:szCs w:val="24"/>
        </w:rPr>
        <w:t>未完成，甲方有权不予结算付款。</w:t>
      </w:r>
    </w:p>
    <w:p w14:paraId="5B73FD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 货物进场后，应当进行检测、检验（试验），相关费用由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sz w:val="24"/>
          <w:highlight w:val="none"/>
          <w:u w:val="single"/>
        </w:rPr>
        <w:t>甲</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方承担；检测、检验（试验）的内容及方式为：</w:t>
      </w:r>
      <w:r>
        <w:rPr>
          <w:rFonts w:hint="eastAsia"/>
          <w:sz w:val="24"/>
          <w:highlight w:val="none"/>
          <w:u w:val="single"/>
          <w:lang w:val="en-US" w:eastAsia="zh-CN"/>
        </w:rPr>
        <w:t xml:space="preserve">   有</w:t>
      </w:r>
      <w:r>
        <w:rPr>
          <w:rFonts w:hint="eastAsia"/>
          <w:sz w:val="24"/>
          <w:highlight w:val="none"/>
          <w:u w:val="single"/>
        </w:rPr>
        <w:t xml:space="preserve">资质第三方检测机构技术参数检测、检验         </w:t>
      </w:r>
      <w:r>
        <w:rPr>
          <w:rFonts w:hint="eastAsia"/>
          <w:sz w:val="24"/>
          <w:highlight w:val="none"/>
        </w:rPr>
        <w:t>。</w:t>
      </w:r>
      <w:r>
        <w:rPr>
          <w:rFonts w:hint="eastAsia" w:ascii="宋体" w:hAnsi="宋体" w:eastAsia="宋体" w:cs="宋体"/>
          <w:sz w:val="24"/>
          <w:szCs w:val="24"/>
          <w:highlight w:val="none"/>
        </w:rPr>
        <w:t>检测、检验（试验）不合格的，视为货物交付未完成，并由乙方承担违约责任。</w:t>
      </w:r>
    </w:p>
    <w:p w14:paraId="2DE994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6.5 货物质量需要在投入使用或安装、调试、运行后才能验证的，经验收合格，方可视为货物质量合格，否则，视为货物交付未完成，并由乙方承担违约责任。</w:t>
      </w:r>
    </w:p>
    <w:p w14:paraId="32EBE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6.6 甲方采取抽样验收合格的，不能视为乙方全部物资质量合格。</w:t>
      </w:r>
    </w:p>
    <w:p w14:paraId="2045C2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6.7 甲方依照法律规定或合同约定退货的，如乙方在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日内不</w:t>
      </w:r>
      <w:r>
        <w:rPr>
          <w:rFonts w:hint="eastAsia" w:ascii="宋体" w:hAnsi="宋体" w:eastAsia="宋体" w:cs="宋体"/>
          <w:sz w:val="24"/>
          <w:szCs w:val="24"/>
          <w:lang w:val="en-US" w:eastAsia="zh-CN"/>
        </w:rPr>
        <w:t>取</w:t>
      </w:r>
      <w:r>
        <w:rPr>
          <w:rFonts w:hint="eastAsia" w:ascii="宋体" w:hAnsi="宋体" w:eastAsia="宋体" w:cs="宋体"/>
          <w:sz w:val="24"/>
          <w:szCs w:val="24"/>
        </w:rPr>
        <w:t>回货物，视为乙方放弃货物所有权，甲方可在无需支付货款的条件下处置该货物，处置费用由乙方承担。</w:t>
      </w:r>
    </w:p>
    <w:p w14:paraId="7D19C8B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 包装、附件</w:t>
      </w:r>
    </w:p>
    <w:p w14:paraId="2FC9B8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乙方提供的货物包装应符合国家有关同类或类似货物的包装标准，确保与其运输、装卸和储存条件相适应。</w:t>
      </w:r>
    </w:p>
    <w:p w14:paraId="14E6C3F2">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关于包装的特别约定：</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2CDC5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乙方应当向甲方提供相应的附件（专门与货物配套使用的配件、小型安装工具、小型检测仪器等），包括但不限于：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F7A301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第八条 其他约定</w:t>
      </w:r>
    </w:p>
    <w:p w14:paraId="483E2E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乙方应当对货物涉及的特殊技术、使用及维护应注意的关键问题向甲方人员进行技术交底或培训，相关费用已含在合同价款中。</w:t>
      </w:r>
    </w:p>
    <w:p w14:paraId="7681F2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设备调试由乙方负责完成，相应检测、调试的工具、仪器由乙方提供，相关费用已含在合同价款中。</w:t>
      </w:r>
    </w:p>
    <w:p w14:paraId="6ED857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14:paraId="7E2337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因乙方违反上述约定，致使甲方蒙受损失，乙方应全部赔偿，包括甲方因此承担的赔偿款、处理纠纷所支出的各种合理费用、工程受到影响而产生的各项损失等。如第三方向甲方索赔，乙方应直接参与协商，否则乙方应无条件按甲方与第三方达成的协议，代甲方承担责任；甲方与第三方通过诉讼或仲裁方式解决纠纷的，乙方应无条件按生效法律文书确定的结果，代甲方履行责任，并承担所有的诉讼（仲裁）费用及律师费用。</w:t>
      </w:r>
    </w:p>
    <w:p w14:paraId="4C6D67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 甲方确保乙方运输、吊卸车辆进出场地畅通。</w:t>
      </w:r>
    </w:p>
    <w:p w14:paraId="117CF8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人员及车辆进入甲方施工现场，须遵守甲方施工现场安全管理的有关规定。乙方应提前做好相应的安全防护准备，如因乙方原因发生安全事故，由乙方承担责任；如因第三方原因发生安全事故，由第三方承担责任，甲方不负赔偿责任。</w:t>
      </w:r>
    </w:p>
    <w:p w14:paraId="1F3E57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乙方车辆进入甲方施工现场，还应服从甲方关于保持现场环境卫生的管理规定，尽量减少噪声和粉尘，严禁野蛮装卸。车辆进入施工现场后如有泥浆、渣土等污物，应清洗后退场。</w:t>
      </w:r>
    </w:p>
    <w:p w14:paraId="40DCCFD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第九条 售后服务</w:t>
      </w:r>
    </w:p>
    <w:p w14:paraId="0B1AAA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货物验收合格并交付甲方后，乙方仍应对货物质量承担相应的保证责任，具体为：</w:t>
      </w:r>
    </w:p>
    <w:p w14:paraId="744E89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质保内容：</w:t>
      </w:r>
      <w:r>
        <w:rPr>
          <w:rFonts w:hint="eastAsia" w:ascii="宋体" w:hAnsi="宋体" w:eastAsia="宋体" w:cs="宋体"/>
          <w:sz w:val="24"/>
          <w:szCs w:val="24"/>
          <w:u w:val="single"/>
        </w:rPr>
        <w:t xml:space="preserve">   </w:t>
      </w:r>
      <w:r>
        <w:rPr>
          <w:rFonts w:hint="eastAsia" w:ascii="宋体" w:hAnsi="宋体" w:eastAsia="宋体" w:cs="宋体"/>
          <w:spacing w:val="9"/>
          <w:sz w:val="24"/>
          <w:szCs w:val="24"/>
          <w:u w:val="single" w:color="auto"/>
        </w:rPr>
        <w:t>满足甲方正常使用要求</w:t>
      </w:r>
      <w:r>
        <w:rPr>
          <w:rFonts w:hint="eastAsia" w:ascii="宋体" w:hAnsi="宋体" w:eastAsia="宋体" w:cs="宋体"/>
          <w:sz w:val="24"/>
          <w:szCs w:val="24"/>
          <w:u w:val="single"/>
        </w:rPr>
        <w:t xml:space="preserve">     </w:t>
      </w:r>
      <w:r>
        <w:rPr>
          <w:rFonts w:hint="eastAsia" w:ascii="宋体" w:hAnsi="宋体" w:eastAsia="宋体" w:cs="宋体"/>
          <w:sz w:val="24"/>
          <w:szCs w:val="24"/>
        </w:rPr>
        <w:t>；质保期截止时间为：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12个月</w:t>
      </w:r>
      <w:r>
        <w:rPr>
          <w:rFonts w:hint="eastAsia" w:ascii="宋体" w:hAnsi="宋体" w:eastAsia="宋体" w:cs="宋体"/>
          <w:sz w:val="24"/>
          <w:szCs w:val="24"/>
          <w:u w:val="single"/>
        </w:rPr>
        <w:t xml:space="preserve">  </w:t>
      </w:r>
      <w:r>
        <w:rPr>
          <w:rFonts w:hint="eastAsia" w:ascii="宋体" w:hAnsi="宋体" w:eastAsia="宋体" w:cs="宋体"/>
          <w:sz w:val="24"/>
          <w:szCs w:val="24"/>
        </w:rPr>
        <w:t>；质保金为总货款的</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3</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rPr>
        <w:t>%，质保期满后付清，不计利息。</w:t>
      </w:r>
    </w:p>
    <w:p w14:paraId="68D9C8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在质保期内，如甲方在操作使用、维护保养方面有任何疑问，乙方应提供技术咨询、指导服务。必要时应在</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小时内派人到现场提供报务，否则甲方有权扣除所有质保金。</w:t>
      </w:r>
    </w:p>
    <w:p w14:paraId="0AB924D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质保期内，如设备出现故障，乙方应在接到甲方通知后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小时内派人赶到现场维修。如属甲方操作不当造成，甲方承担有关费用；如属其他原因，乙方承担有关费用。</w:t>
      </w:r>
    </w:p>
    <w:p w14:paraId="79E82A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如乙方接到通知后不能及时赶到现场，或不能在合理期限内修复故障，甲方有权聘请其他单位或人员进行维修，所有实际发生的费用，从质保金中扣除，不足部分向乙方追偿。</w:t>
      </w:r>
    </w:p>
    <w:p w14:paraId="01E43E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 验收交付后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个月内，设备的主要部件出现重大质量问题，或者在保修期内出现无法解决的故障，或者维修后将显著降低设备的使用性能，乙方必须无条件免费更换整机（如该款设备存在同种质量隐患，应在保证使用性能不降低的前提下更新其他款式），否则，甲方有权要求乙方按该设备价款的1.2倍赔偿。</w:t>
      </w:r>
    </w:p>
    <w:p w14:paraId="1313499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第十条 价款调整、结算、发票、付款</w:t>
      </w:r>
    </w:p>
    <w:p w14:paraId="309887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本合同的价款，按下列第（</w:t>
      </w:r>
      <w:r>
        <w:rPr>
          <w:rFonts w:hint="eastAsia" w:ascii="宋体" w:hAnsi="宋体" w:eastAsia="宋体" w:cs="宋体"/>
          <w:sz w:val="24"/>
          <w:szCs w:val="24"/>
          <w:lang w:val="en-US" w:eastAsia="zh-CN"/>
        </w:rPr>
        <w:t>2</w:t>
      </w:r>
      <w:r>
        <w:rPr>
          <w:rFonts w:hint="eastAsia" w:ascii="宋体" w:hAnsi="宋体" w:eastAsia="宋体" w:cs="宋体"/>
          <w:sz w:val="24"/>
          <w:szCs w:val="24"/>
        </w:rPr>
        <w:t>）方式确定：</w:t>
      </w:r>
    </w:p>
    <w:p w14:paraId="4E4EF56C">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（1）固定</w:t>
      </w:r>
      <w:r>
        <w:rPr>
          <w:rFonts w:hint="eastAsia" w:ascii="宋体" w:hAnsi="宋体" w:eastAsia="宋体" w:cs="宋体"/>
          <w:sz w:val="24"/>
          <w:szCs w:val="24"/>
          <w:lang w:val="en-US" w:eastAsia="zh-CN"/>
        </w:rPr>
        <w:t>总价</w:t>
      </w:r>
      <w:r>
        <w:rPr>
          <w:rFonts w:hint="eastAsia" w:ascii="宋体" w:hAnsi="宋体" w:eastAsia="宋体" w:cs="宋体"/>
          <w:sz w:val="24"/>
          <w:szCs w:val="24"/>
        </w:rPr>
        <w:t>，如仅供应部分货物，则按以下方式结算：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4859D4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（2）固定单价，不可调价；</w:t>
      </w:r>
    </w:p>
    <w:p w14:paraId="0D1A98B9">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（3）可调价，调整因素包括：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调价方式为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513A45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如乙方所供货物不能完全符合合同约定，甲方愿意降低标准接收的，货物价格相应予以降低，具体调整方式为：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59C306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供货完毕，乙方向甲方提供结算单，由甲方项目经理签字确认。如供货周期超过一个月，则每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结算一次。</w:t>
      </w:r>
    </w:p>
    <w:p w14:paraId="6AA60F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10.4 除非本合同有特别约定，否则，所有税费均已含入本合同价款。乙方每次申请付款前，乙方应按甲方确认的结算金额，提供足额的增值税</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专用</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发票。乙方未能提供合法有效的增值税</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专用</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发票的，或乙方提交的增值税</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lang w:val="en-US" w:eastAsia="zh-CN"/>
        </w:rPr>
        <w:t>专用</w:t>
      </w:r>
      <w:r>
        <w:rPr>
          <w:rFonts w:hint="eastAsia" w:ascii="宋体" w:hAnsi="宋体" w:eastAsia="宋体" w:cs="宋体"/>
          <w:b/>
          <w:bCs/>
          <w:sz w:val="24"/>
          <w:szCs w:val="24"/>
          <w:u w:val="single"/>
        </w:rPr>
        <w:t xml:space="preserve">  </w:t>
      </w:r>
      <w:r>
        <w:rPr>
          <w:rFonts w:hint="eastAsia" w:ascii="宋体" w:hAnsi="宋体" w:eastAsia="宋体" w:cs="宋体"/>
          <w:sz w:val="24"/>
          <w:szCs w:val="24"/>
        </w:rPr>
        <w:t>发票金额与结算金额不一致的（结算金额以结算单确认为准），应承担合同总额（含增值税）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1</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%的违约金，同时甲方有权不予付款。因发票问题使得甲方蒙受损失（包括罚款、处理费用、经营受到影响等）的，乙方应当承担全部责任，并赔偿损失。</w:t>
      </w:r>
    </w:p>
    <w:p w14:paraId="46C2685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10.5 付款时间、比例：</w:t>
      </w:r>
      <w:r>
        <w:rPr>
          <w:rFonts w:hint="eastAsia" w:ascii="宋体" w:hAnsi="宋体"/>
          <w:b/>
          <w:bCs/>
          <w:sz w:val="24"/>
          <w:u w:val="single"/>
        </w:rPr>
        <w:t xml:space="preserve">  </w:t>
      </w:r>
      <w:r>
        <w:rPr>
          <w:rFonts w:hint="eastAsia" w:ascii="宋体" w:hAnsi="宋体"/>
          <w:b/>
          <w:bCs/>
          <w:sz w:val="24"/>
          <w:u w:val="single"/>
          <w:lang w:val="en-US" w:eastAsia="zh-CN"/>
        </w:rPr>
        <w:t xml:space="preserve"> 无预付款，货物进场（检验合格产品） 60 天内付款 97%（按规范要求抽样），剩余3%为质保金，质保期满15天内一次性无息付清（材料供</w:t>
      </w:r>
      <w:r>
        <w:rPr>
          <w:rFonts w:hint="default" w:ascii="宋体" w:hAnsi="宋体"/>
          <w:b/>
          <w:bCs/>
          <w:sz w:val="24"/>
          <w:u w:val="single"/>
          <w:lang w:val="en-US" w:eastAsia="zh-CN"/>
        </w:rPr>
        <w:t>应</w:t>
      </w:r>
      <w:r>
        <w:rPr>
          <w:rFonts w:hint="eastAsia" w:ascii="宋体" w:hAnsi="宋体"/>
          <w:b/>
          <w:bCs/>
          <w:sz w:val="24"/>
          <w:u w:val="single"/>
          <w:lang w:val="en-US" w:eastAsia="zh-CN"/>
        </w:rPr>
        <w:t>商应</w:t>
      </w:r>
      <w:r>
        <w:rPr>
          <w:rFonts w:hint="default" w:ascii="宋体" w:hAnsi="宋体"/>
          <w:b/>
          <w:bCs/>
          <w:sz w:val="24"/>
          <w:u w:val="single"/>
          <w:lang w:val="en-US" w:eastAsia="zh-CN"/>
        </w:rPr>
        <w:t>充分考虑并研判</w:t>
      </w:r>
      <w:r>
        <w:rPr>
          <w:rFonts w:hint="eastAsia" w:ascii="宋体" w:hAnsi="宋体"/>
          <w:b/>
          <w:bCs/>
          <w:sz w:val="24"/>
          <w:u w:val="single"/>
          <w:lang w:val="en-US" w:eastAsia="zh-CN"/>
        </w:rPr>
        <w:t>项目</w:t>
      </w:r>
      <w:r>
        <w:rPr>
          <w:rFonts w:hint="default" w:ascii="宋体" w:hAnsi="宋体"/>
          <w:b/>
          <w:bCs/>
          <w:sz w:val="24"/>
          <w:u w:val="single"/>
          <w:lang w:val="en-US" w:eastAsia="zh-CN"/>
        </w:rPr>
        <w:t>施工过程中可能遇见的各项困难</w:t>
      </w:r>
      <w:r>
        <w:rPr>
          <w:rFonts w:hint="eastAsia" w:ascii="宋体" w:hAnsi="宋体"/>
          <w:b/>
          <w:bCs/>
          <w:sz w:val="24"/>
          <w:u w:val="single"/>
          <w:lang w:val="en-US" w:eastAsia="zh-CN"/>
        </w:rPr>
        <w:t>，</w:t>
      </w:r>
      <w:r>
        <w:rPr>
          <w:rFonts w:hint="default" w:ascii="宋体" w:hAnsi="宋体"/>
          <w:b/>
          <w:bCs/>
          <w:sz w:val="24"/>
          <w:u w:val="single"/>
          <w:lang w:val="en-US" w:eastAsia="zh-CN"/>
        </w:rPr>
        <w:t>如</w:t>
      </w:r>
      <w:r>
        <w:rPr>
          <w:rFonts w:hint="eastAsia" w:ascii="宋体" w:hAnsi="宋体"/>
          <w:b/>
          <w:bCs/>
          <w:sz w:val="24"/>
          <w:u w:val="single"/>
          <w:lang w:val="en-US" w:eastAsia="zh-CN"/>
        </w:rPr>
        <w:t>材料款</w:t>
      </w:r>
      <w:r>
        <w:rPr>
          <w:rFonts w:hint="default" w:ascii="宋体" w:hAnsi="宋体"/>
          <w:b/>
          <w:bCs/>
          <w:sz w:val="24"/>
          <w:u w:val="single"/>
          <w:lang w:val="en-US" w:eastAsia="zh-CN"/>
        </w:rPr>
        <w:t>支付不及时等，应做好</w:t>
      </w:r>
      <w:r>
        <w:rPr>
          <w:rFonts w:hint="eastAsia" w:ascii="宋体" w:hAnsi="宋体"/>
          <w:b/>
          <w:bCs/>
          <w:sz w:val="24"/>
          <w:u w:val="single"/>
          <w:lang w:val="en-US" w:eastAsia="zh-CN"/>
        </w:rPr>
        <w:t>投标</w:t>
      </w:r>
      <w:r>
        <w:rPr>
          <w:rFonts w:hint="default" w:ascii="宋体" w:hAnsi="宋体"/>
          <w:b/>
          <w:bCs/>
          <w:sz w:val="24"/>
          <w:u w:val="single"/>
          <w:lang w:val="en-US" w:eastAsia="zh-CN"/>
        </w:rPr>
        <w:t>前即可预见的困难和事宜的应对措施，保证</w:t>
      </w:r>
      <w:r>
        <w:rPr>
          <w:rFonts w:hint="eastAsia" w:ascii="宋体" w:hAnsi="宋体"/>
          <w:b/>
          <w:bCs/>
          <w:sz w:val="24"/>
          <w:u w:val="single"/>
          <w:lang w:val="en-US" w:eastAsia="zh-CN"/>
        </w:rPr>
        <w:t>按时供应材料，如不及时供应材料、甲方有权根据施工进度情况单方面解除材料供应合同）。</w:t>
      </w:r>
    </w:p>
    <w:p w14:paraId="0A37CC55">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第十一条 违约责任、合同的解除</w:t>
      </w:r>
    </w:p>
    <w:p w14:paraId="12A1F0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甲方未按合同约定的付款期限和比例支付货款的，逾期付款超过一个月，则就应付未付金额部分按照每日万分之二的标准，承担逾期付款违约金。</w:t>
      </w:r>
    </w:p>
    <w:p w14:paraId="052EBD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乙方未按合同约定的时间履行其交货义务（包括安装、调试、检测等义务，如合同有此约定）的，每延迟一日，按</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500</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元/日的标准承担迟延违约金；甲方工地停工待料产生的费用等实际损失高于该标准的，按实际损失赔偿，乙方迟延供货超过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 xml:space="preserve"> </w:t>
      </w:r>
      <w:r>
        <w:rPr>
          <w:rFonts w:hint="eastAsia" w:ascii="宋体" w:hAnsi="宋体" w:eastAsia="宋体" w:cs="宋体"/>
          <w:sz w:val="24"/>
          <w:szCs w:val="24"/>
        </w:rPr>
        <w:t>日，甲方有权解除合同。</w:t>
      </w:r>
    </w:p>
    <w:p w14:paraId="7DA3A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乙方供应的货物质量不符合约定或产权不合法，甲方要求或同意更换货物的，执行上款规定。</w:t>
      </w:r>
    </w:p>
    <w:p w14:paraId="2A0BFE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11.3因乙方违约，甲方解除合同的，乙方除按11.2条款约定承担迟延供货违约金外，还</w:t>
      </w:r>
      <w:r>
        <w:rPr>
          <w:rFonts w:hint="eastAsia" w:ascii="宋体" w:hAnsi="宋体" w:eastAsia="宋体" w:cs="宋体"/>
          <w:sz w:val="24"/>
          <w:szCs w:val="24"/>
          <w:lang w:val="en-US" w:eastAsia="zh-CN"/>
        </w:rPr>
        <w:t>应</w:t>
      </w:r>
      <w:r>
        <w:rPr>
          <w:rFonts w:hint="eastAsia" w:ascii="宋体" w:hAnsi="宋体" w:eastAsia="宋体" w:cs="宋体"/>
          <w:sz w:val="24"/>
          <w:szCs w:val="24"/>
        </w:rPr>
        <w:t>额外承担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100000</w:t>
      </w:r>
      <w:r>
        <w:rPr>
          <w:rFonts w:hint="eastAsia" w:ascii="宋体" w:hAnsi="宋体" w:cs="宋体"/>
          <w:sz w:val="24"/>
          <w:szCs w:val="24"/>
          <w:u w:val="single"/>
          <w:lang w:val="en-US" w:eastAsia="zh-CN"/>
        </w:rPr>
        <w:t>.00</w:t>
      </w:r>
      <w:r>
        <w:rPr>
          <w:rFonts w:hint="eastAsia" w:ascii="宋体" w:hAnsi="宋体" w:eastAsia="宋体" w:cs="宋体"/>
          <w:sz w:val="24"/>
          <w:szCs w:val="24"/>
          <w:u w:val="single"/>
        </w:rPr>
        <w:t xml:space="preserve"> </w:t>
      </w:r>
      <w:r>
        <w:rPr>
          <w:rFonts w:hint="eastAsia" w:ascii="宋体" w:hAnsi="宋体" w:eastAsia="宋体" w:cs="宋体"/>
          <w:sz w:val="24"/>
          <w:szCs w:val="24"/>
        </w:rPr>
        <w:t>元违约金，以弥补甲方另行购买所发生的误工及其他损失。</w:t>
      </w:r>
    </w:p>
    <w:p w14:paraId="6A1ED0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乙方违约的，甲方可从当期应付款中直接扣除相应的违约金，或在结算中扣减相应价款，也可另行追偿。</w:t>
      </w:r>
    </w:p>
    <w:p w14:paraId="2D12B72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第十二条 合同授权</w:t>
      </w:r>
    </w:p>
    <w:p w14:paraId="7C2F88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甲方授权下列人员行使本合同履约过程中的各项职权：</w:t>
      </w:r>
    </w:p>
    <w:p w14:paraId="4BA203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D876F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职权：收货、接收乙方提交的发票和货物的技术质量证明事宜；</w:t>
      </w:r>
    </w:p>
    <w:p w14:paraId="2C0CD9F7">
      <w:pPr>
        <w:numPr>
          <w:ilvl w:val="0"/>
          <w:numId w:val="3"/>
        </w:numPr>
        <w:spacing w:line="360" w:lineRule="auto"/>
        <w:ind w:left="1140" w:leftChars="0" w:hanging="720" w:firstLineChars="0"/>
        <w:rPr>
          <w:rFonts w:hint="eastAsia" w:ascii="宋体" w:hAnsi="宋体" w:eastAsia="宋体" w:cs="宋体"/>
          <w:sz w:val="24"/>
          <w:szCs w:val="24"/>
        </w:rPr>
      </w:pPr>
      <w:r>
        <w:rPr>
          <w:rFonts w:hint="eastAsia" w:ascii="宋体" w:hAnsi="宋体" w:cs="宋体"/>
          <w:sz w:val="24"/>
          <w:szCs w:val="24"/>
          <w:u w:val="single"/>
          <w:lang w:val="en-US" w:eastAsia="zh-CN"/>
        </w:rPr>
        <w:t xml:space="preserve"> 黄建平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36073319861018231X</w:t>
      </w:r>
      <w:r>
        <w:rPr>
          <w:rFonts w:hint="eastAsia" w:ascii="宋体" w:hAnsi="宋体" w:eastAsia="宋体" w:cs="宋体"/>
          <w:spacing w:val="5"/>
          <w:sz w:val="24"/>
          <w:szCs w:val="24"/>
          <w:u w:val="single" w:color="auto"/>
          <w:lang w:val="en-US" w:eastAsia="zh-CN"/>
        </w:rPr>
        <w:t xml:space="preserve"> </w:t>
      </w:r>
      <w:r>
        <w:rPr>
          <w:rFonts w:hint="eastAsia" w:ascii="宋体" w:hAnsi="宋体" w:cs="宋体"/>
          <w:spacing w:val="5"/>
          <w:sz w:val="24"/>
          <w:szCs w:val="24"/>
          <w:u w:val="single" w:color="auto"/>
          <w:lang w:val="en-US" w:eastAsia="zh-CN"/>
        </w:rPr>
        <w:t xml:space="preserve"> </w:t>
      </w:r>
      <w:r>
        <w:rPr>
          <w:rFonts w:hint="eastAsia" w:ascii="宋体" w:hAnsi="宋体" w:eastAsia="宋体" w:cs="宋体"/>
          <w:spacing w:val="5"/>
          <w:sz w:val="24"/>
          <w:szCs w:val="24"/>
          <w:u w:val="single" w:color="auto"/>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13870724187</w:t>
      </w:r>
      <w:r>
        <w:rPr>
          <w:rFonts w:hint="eastAsia" w:ascii="宋体" w:hAnsi="宋体" w:eastAsia="宋体" w:cs="宋体"/>
          <w:spacing w:val="5"/>
          <w:sz w:val="24"/>
          <w:szCs w:val="24"/>
          <w:u w:val="single" w:color="auto"/>
          <w:lang w:val="en-US" w:eastAsia="zh-CN"/>
        </w:rPr>
        <w:t xml:space="preserve"> </w:t>
      </w:r>
      <w:r>
        <w:rPr>
          <w:rFonts w:hint="eastAsia" w:ascii="宋体" w:hAnsi="宋体" w:cs="宋体"/>
          <w:spacing w:val="5"/>
          <w:sz w:val="24"/>
          <w:szCs w:val="24"/>
          <w:u w:val="single" w:color="auto"/>
          <w:lang w:val="en-US" w:eastAsia="zh-CN"/>
        </w:rPr>
        <w:t xml:space="preserve"> </w:t>
      </w:r>
      <w:r>
        <w:rPr>
          <w:rFonts w:hint="eastAsia" w:ascii="宋体" w:hAnsi="宋体" w:eastAsia="宋体" w:cs="宋体"/>
          <w:sz w:val="24"/>
          <w:szCs w:val="24"/>
        </w:rPr>
        <w:t>）</w:t>
      </w:r>
    </w:p>
    <w:p w14:paraId="52DDE2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职权：签署结算单据，依据本合同约定处理索赔事宜。</w:t>
      </w:r>
    </w:p>
    <w:p w14:paraId="61597E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未取得甲方书面授权的人员所签署的任何文件、协议，以及获得授权的人员超越书面授权范围所签署的任何文件、协议，一概无效，且甲方对此不承担任何责任。</w:t>
      </w:r>
    </w:p>
    <w:p w14:paraId="79622F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乙方授权下列人员行使本合同履约过程中的各项职权：</w:t>
      </w:r>
    </w:p>
    <w:p w14:paraId="60C412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z w:val="24"/>
          <w:szCs w:val="24"/>
        </w:rPr>
        <w:t>），全权负责合同的履行，包括但不限于：签署发料单，签收甲方发出的各类通知，确认结算金额，变更合同条款，处理索赔事宜等。</w:t>
      </w:r>
    </w:p>
    <w:p w14:paraId="71F85E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一方如变更授权，应及时书面通知对方。</w:t>
      </w:r>
    </w:p>
    <w:p w14:paraId="09CE468B">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第十三条 送达</w:t>
      </w:r>
    </w:p>
    <w:p w14:paraId="4A463A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乙方可按本合同第十二条约定，向有权限的甲方人员当面送达，由其签收。</w:t>
      </w:r>
    </w:p>
    <w:p w14:paraId="15AAF0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 甲方可按以下方式向乙方送达：</w:t>
      </w:r>
    </w:p>
    <w:p w14:paraId="67DFE2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（1）按本合同第十二条约定，向有权限的乙方人员当面送达，或以电话通知方式向其送达，甲方保留的语音通话记录、短信等可作为送达凭据。</w:t>
      </w:r>
    </w:p>
    <w:p w14:paraId="0857A8D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（2）甲方亦可按以下地址邮寄送达：</w:t>
      </w:r>
    </w:p>
    <w:p w14:paraId="5F626CA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乙方地址：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5E144BE1">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316ABA3">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收 件 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，收件人电话：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0C886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一方送达方式如发生变更，应及时书面通知对方，否则责任自负。</w:t>
      </w:r>
    </w:p>
    <w:p w14:paraId="1B2BACF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第十四条 争议解决</w:t>
      </w:r>
    </w:p>
    <w:p w14:paraId="59508B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全合同在履行过程中发生的争议，如双方当事人协商不成，双方约定采用下列第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种方式解决争议：</w:t>
      </w:r>
    </w:p>
    <w:p w14:paraId="3C9B82A4">
      <w:pPr>
        <w:pStyle w:val="48"/>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向</w:t>
      </w:r>
      <w:r>
        <w:rPr>
          <w:rFonts w:hint="eastAsia" w:ascii="宋体" w:hAnsi="宋体" w:eastAsia="宋体" w:cs="宋体"/>
          <w:sz w:val="24"/>
          <w:szCs w:val="24"/>
          <w:u w:val="single"/>
        </w:rPr>
        <w:t xml:space="preserve"> 甲方法人住所地</w:t>
      </w:r>
      <w:r>
        <w:rPr>
          <w:rFonts w:hint="eastAsia" w:ascii="宋体" w:hAnsi="宋体" w:eastAsia="宋体" w:cs="宋体"/>
          <w:spacing w:val="4"/>
          <w:sz w:val="24"/>
          <w:szCs w:val="24"/>
          <w:u w:val="single" w:color="auto"/>
          <w:lang w:val="en-US" w:eastAsia="zh-CN"/>
        </w:rPr>
        <w:t>仲裁委</w:t>
      </w:r>
      <w:r>
        <w:rPr>
          <w:rFonts w:hint="eastAsia" w:ascii="宋体" w:hAnsi="宋体" w:eastAsia="宋体" w:cs="宋体"/>
          <w:sz w:val="24"/>
          <w:szCs w:val="24"/>
          <w:u w:val="single"/>
        </w:rPr>
        <w:t xml:space="preserve"> </w:t>
      </w:r>
      <w:r>
        <w:rPr>
          <w:rFonts w:hint="eastAsia" w:ascii="宋体" w:hAnsi="宋体" w:eastAsia="宋体" w:cs="宋体"/>
          <w:sz w:val="24"/>
          <w:szCs w:val="24"/>
        </w:rPr>
        <w:t>申请仲裁；</w:t>
      </w:r>
    </w:p>
    <w:p w14:paraId="2DBBA2A0">
      <w:pPr>
        <w:pStyle w:val="48"/>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向甲方法人住所地人民法院起诉。</w:t>
      </w:r>
    </w:p>
    <w:p w14:paraId="4113E24E">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第十五条 合同变更</w:t>
      </w:r>
    </w:p>
    <w:p w14:paraId="772B13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如需变更本合同条款，应签订书面协议，并加盖双方印章，方才有效。本合同中除填写空格部分外，手写修改之</w:t>
      </w:r>
      <w:r>
        <w:rPr>
          <w:rFonts w:hint="eastAsia" w:ascii="宋体" w:hAnsi="宋体" w:eastAsia="宋体" w:cs="宋体"/>
          <w:sz w:val="24"/>
          <w:szCs w:val="24"/>
          <w:lang w:val="en-US" w:eastAsia="zh-CN"/>
        </w:rPr>
        <w:t>处</w:t>
      </w:r>
      <w:r>
        <w:rPr>
          <w:rFonts w:hint="eastAsia" w:ascii="宋体" w:hAnsi="宋体" w:eastAsia="宋体" w:cs="宋体"/>
          <w:sz w:val="24"/>
          <w:szCs w:val="24"/>
        </w:rPr>
        <w:t>必须加盖双方印章方才有效。</w:t>
      </w:r>
    </w:p>
    <w:p w14:paraId="2AE3CAD6">
      <w:pPr>
        <w:spacing w:line="360" w:lineRule="auto"/>
        <w:ind w:left="420" w:firstLine="0" w:firstLineChars="0"/>
        <w:rPr>
          <w:rFonts w:hint="eastAsia" w:ascii="宋体" w:hAnsi="宋体" w:eastAsia="宋体" w:cs="宋体"/>
          <w:b/>
          <w:bCs/>
          <w:sz w:val="24"/>
          <w:szCs w:val="24"/>
        </w:rPr>
      </w:pPr>
      <w:r>
        <w:rPr>
          <w:rFonts w:hint="eastAsia" w:ascii="宋体" w:hAnsi="宋体" w:eastAsia="宋体" w:cs="宋体"/>
          <w:b/>
          <w:bCs/>
          <w:sz w:val="24"/>
          <w:szCs w:val="24"/>
        </w:rPr>
        <w:t>第十六条 其他约定</w:t>
      </w:r>
    </w:p>
    <w:p w14:paraId="54F040B5">
      <w:pPr>
        <w:spacing w:line="360" w:lineRule="auto"/>
        <w:ind w:left="420" w:firstLine="0" w:firstLineChars="0"/>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p>
    <w:p w14:paraId="3C9D49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第十七条 合同的生效及份数</w:t>
      </w:r>
    </w:p>
    <w:p w14:paraId="58C39E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伍</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叁</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贰</w:t>
      </w:r>
      <w:r>
        <w:rPr>
          <w:rFonts w:hint="eastAsia" w:ascii="宋体" w:hAnsi="宋体" w:eastAsia="宋体" w:cs="宋体"/>
          <w:sz w:val="24"/>
          <w:szCs w:val="24"/>
          <w:u w:val="single"/>
        </w:rPr>
        <w:t xml:space="preserve">  </w:t>
      </w:r>
      <w:r>
        <w:rPr>
          <w:rFonts w:hint="eastAsia" w:ascii="宋体" w:hAnsi="宋体" w:eastAsia="宋体" w:cs="宋体"/>
          <w:sz w:val="24"/>
          <w:szCs w:val="24"/>
        </w:rPr>
        <w:t>份，自双方签字盖章之日起生效。</w:t>
      </w:r>
    </w:p>
    <w:p w14:paraId="0EA165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甲方（公章）：                              乙方（公章）：</w:t>
      </w:r>
    </w:p>
    <w:p w14:paraId="1C4CBD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14:paraId="4D6568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开户行：                                   开户行：</w:t>
      </w:r>
    </w:p>
    <w:p w14:paraId="583DF5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银行账号：                                 银行账号：</w:t>
      </w:r>
    </w:p>
    <w:p w14:paraId="1215E6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委托代理人：                               委托代理人：            </w:t>
      </w:r>
    </w:p>
    <w:p w14:paraId="247347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                                 联系电话：</w:t>
      </w:r>
    </w:p>
    <w:p w14:paraId="0B22170A">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 xml:space="preserve">年    月   日                             年    月    日  </w:t>
      </w:r>
    </w:p>
    <w:p w14:paraId="746C0C34">
      <w:pPr>
        <w:spacing w:line="360" w:lineRule="auto"/>
        <w:ind w:firstLine="949" w:firstLineChars="450"/>
        <w:rPr>
          <w:rFonts w:ascii="宋体" w:hAnsi="宋体" w:cs="宋体"/>
          <w:b/>
          <w:kern w:val="0"/>
          <w:szCs w:val="21"/>
        </w:rPr>
        <w:sectPr>
          <w:headerReference r:id="rId3" w:type="default"/>
          <w:footerReference r:id="rId4" w:type="default"/>
          <w:footerReference r:id="rId5" w:type="even"/>
          <w:pgSz w:w="11906" w:h="16838"/>
          <w:pgMar w:top="1134" w:right="1134" w:bottom="1134" w:left="1417" w:header="851" w:footer="992" w:gutter="0"/>
          <w:cols w:space="720" w:num="1"/>
          <w:titlePg/>
          <w:docGrid w:linePitch="312" w:charSpace="0"/>
        </w:sectPr>
      </w:pPr>
      <w:r>
        <w:rPr>
          <w:rFonts w:hint="eastAsia" w:ascii="宋体" w:hAnsi="宋体" w:cs="宋体"/>
          <w:b/>
          <w:kern w:val="0"/>
          <w:szCs w:val="21"/>
        </w:rPr>
        <w:br w:type="page"/>
      </w:r>
    </w:p>
    <w:p w14:paraId="1FAC68ED">
      <w:pPr>
        <w:widowControl w:val="0"/>
        <w:numPr>
          <w:ilvl w:val="0"/>
          <w:numId w:val="5"/>
        </w:numPr>
        <w:snapToGrid w:val="0"/>
        <w:spacing w:line="360" w:lineRule="auto"/>
        <w:jc w:val="center"/>
        <w:rPr>
          <w:rFonts w:ascii="宋体" w:hAnsi="宋体" w:cs="Arial"/>
          <w:b/>
          <w:bCs/>
          <w:kern w:val="2"/>
          <w:sz w:val="36"/>
          <w:szCs w:val="36"/>
        </w:rPr>
      </w:pPr>
      <w:r>
        <w:rPr>
          <w:rFonts w:ascii="宋体" w:hAnsi="宋体" w:cs="Arial"/>
          <w:b/>
          <w:kern w:val="2"/>
          <w:sz w:val="36"/>
          <w:szCs w:val="22"/>
        </w:rPr>
        <w:t xml:space="preserve"> </w:t>
      </w:r>
      <w:r>
        <w:rPr>
          <w:rFonts w:ascii="宋体" w:hAnsi="宋体" w:cs="Arial"/>
          <w:b/>
          <w:bCs/>
          <w:kern w:val="2"/>
          <w:sz w:val="36"/>
          <w:szCs w:val="36"/>
        </w:rPr>
        <w:t>应提交的有关格式范例</w:t>
      </w:r>
    </w:p>
    <w:p w14:paraId="7F35B873">
      <w:pPr>
        <w:pStyle w:val="8"/>
        <w:numPr>
          <w:ilvl w:val="0"/>
          <w:numId w:val="0"/>
        </w:numPr>
      </w:pPr>
    </w:p>
    <w:p w14:paraId="6605EE5E">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浙江省隧道工程集团有限公司</w:t>
      </w:r>
    </w:p>
    <w:p w14:paraId="53647A1C">
      <w:pPr>
        <w:spacing w:line="360" w:lineRule="auto"/>
        <w:jc w:val="center"/>
        <w:rPr>
          <w:rFonts w:hint="eastAsia" w:ascii="宋体" w:hAnsi="宋体" w:eastAsia="宋体" w:cs="宋体"/>
          <w:spacing w:val="34"/>
          <w:sz w:val="48"/>
          <w:szCs w:val="48"/>
          <w:highlight w:val="none"/>
          <w:lang w:val="en-GB"/>
        </w:rPr>
      </w:pPr>
      <w:r>
        <w:rPr>
          <w:rFonts w:hint="eastAsia" w:ascii="宋体" w:hAnsi="宋体" w:eastAsia="宋体" w:cs="Times New Roman"/>
          <w:b/>
          <w:color w:val="auto"/>
          <w:sz w:val="44"/>
          <w:szCs w:val="44"/>
          <w:highlight w:val="none"/>
          <w:lang w:eastAsia="zh-CN"/>
        </w:rPr>
        <w:t>昆明空港经济区市政供水工程设计施工总承包合同（</w:t>
      </w:r>
      <w:r>
        <w:rPr>
          <w:rFonts w:hint="eastAsia" w:ascii="宋体" w:hAnsi="宋体" w:eastAsia="宋体" w:cs="Times New Roman"/>
          <w:b/>
          <w:color w:val="auto"/>
          <w:sz w:val="44"/>
          <w:szCs w:val="44"/>
          <w:highlight w:val="none"/>
          <w:lang w:val="en-US" w:eastAsia="zh-CN"/>
        </w:rPr>
        <w:t>一</w:t>
      </w:r>
      <w:r>
        <w:rPr>
          <w:rFonts w:hint="eastAsia" w:ascii="宋体" w:hAnsi="宋体" w:eastAsia="宋体" w:cs="Times New Roman"/>
          <w:b/>
          <w:color w:val="auto"/>
          <w:sz w:val="44"/>
          <w:szCs w:val="44"/>
          <w:highlight w:val="none"/>
          <w:lang w:eastAsia="zh-CN"/>
        </w:rPr>
        <w:t>标段）</w:t>
      </w:r>
      <w:r>
        <w:rPr>
          <w:rFonts w:hint="eastAsia" w:ascii="宋体" w:hAnsi="宋体" w:cs="Times New Roman"/>
          <w:b/>
          <w:color w:val="auto"/>
          <w:sz w:val="44"/>
          <w:szCs w:val="44"/>
          <w:highlight w:val="none"/>
          <w:lang w:val="en-US" w:eastAsia="zh-CN"/>
        </w:rPr>
        <w:t>阀门及</w:t>
      </w:r>
      <w:r>
        <w:rPr>
          <w:rFonts w:hint="eastAsia" w:ascii="宋体" w:hAnsi="宋体" w:eastAsia="宋体" w:cs="Times New Roman"/>
          <w:b/>
          <w:color w:val="auto"/>
          <w:sz w:val="44"/>
          <w:szCs w:val="44"/>
          <w:highlight w:val="none"/>
          <w:lang w:val="en-US" w:eastAsia="zh-CN"/>
        </w:rPr>
        <w:t>管</w:t>
      </w:r>
      <w:r>
        <w:rPr>
          <w:rFonts w:hint="eastAsia" w:ascii="宋体" w:hAnsi="宋体" w:cs="Times New Roman"/>
          <w:b/>
          <w:color w:val="auto"/>
          <w:sz w:val="44"/>
          <w:szCs w:val="44"/>
          <w:highlight w:val="none"/>
          <w:lang w:val="en-US" w:eastAsia="zh-CN"/>
        </w:rPr>
        <w:t>道材料</w:t>
      </w:r>
      <w:r>
        <w:rPr>
          <w:rFonts w:hint="eastAsia" w:ascii="宋体" w:hAnsi="宋体" w:cs="Times New Roman"/>
          <w:b/>
          <w:color w:val="auto"/>
          <w:sz w:val="32"/>
          <w:szCs w:val="32"/>
          <w:highlight w:val="none"/>
          <w:lang w:val="en-US" w:eastAsia="zh-CN"/>
        </w:rPr>
        <w:t>（第一期）</w:t>
      </w:r>
      <w:r>
        <w:rPr>
          <w:rFonts w:hint="eastAsia" w:ascii="宋体" w:hAnsi="宋体" w:eastAsia="宋体" w:cs="Times New Roman"/>
          <w:b/>
          <w:color w:val="auto"/>
          <w:sz w:val="44"/>
          <w:szCs w:val="44"/>
          <w:highlight w:val="none"/>
          <w:lang w:val="en-GB"/>
        </w:rPr>
        <w:t xml:space="preserve"> </w:t>
      </w:r>
      <w:r>
        <w:rPr>
          <w:rFonts w:hint="eastAsia" w:ascii="宋体" w:hAnsi="宋体" w:eastAsia="宋体" w:cs="宋体"/>
          <w:b/>
          <w:bCs w:val="0"/>
          <w:sz w:val="48"/>
          <w:szCs w:val="48"/>
          <w:highlight w:val="none"/>
          <w:lang w:val="en-GB"/>
        </w:rPr>
        <w:t xml:space="preserve"> </w:t>
      </w:r>
      <w:r>
        <w:rPr>
          <w:rFonts w:hint="eastAsia" w:ascii="宋体" w:hAnsi="宋体" w:eastAsia="宋体" w:cs="宋体"/>
          <w:spacing w:val="34"/>
          <w:sz w:val="48"/>
          <w:szCs w:val="48"/>
          <w:highlight w:val="none"/>
          <w:lang w:val="en-GB"/>
        </w:rPr>
        <w:t xml:space="preserve">                                                                                                                                                  </w:t>
      </w:r>
    </w:p>
    <w:p w14:paraId="0F7CDDE5">
      <w:pPr>
        <w:jc w:val="center"/>
        <w:rPr>
          <w:rFonts w:hint="eastAsia" w:ascii="宋体" w:hAnsi="宋体"/>
          <w:spacing w:val="34"/>
          <w:sz w:val="36"/>
          <w:szCs w:val="36"/>
          <w:highlight w:val="none"/>
        </w:rPr>
      </w:pPr>
    </w:p>
    <w:p w14:paraId="0B1F2B8D">
      <w:pPr>
        <w:jc w:val="both"/>
        <w:rPr>
          <w:rFonts w:hint="eastAsia" w:ascii="宋体" w:hAnsi="宋体"/>
          <w:spacing w:val="34"/>
          <w:sz w:val="36"/>
          <w:szCs w:val="36"/>
          <w:highlight w:val="none"/>
        </w:rPr>
      </w:pPr>
    </w:p>
    <w:p w14:paraId="75A668E8">
      <w:pPr>
        <w:spacing w:line="360" w:lineRule="auto"/>
        <w:jc w:val="center"/>
        <w:outlineLvl w:val="0"/>
        <w:rPr>
          <w:rFonts w:hint="eastAsia"/>
          <w:b w:val="0"/>
          <w:bCs w:val="0"/>
          <w:color w:val="auto"/>
          <w:sz w:val="72"/>
          <w:szCs w:val="72"/>
          <w:lang w:val="en-US" w:eastAsia="zh-CN"/>
        </w:rPr>
      </w:pPr>
      <w:r>
        <w:rPr>
          <w:rFonts w:hint="eastAsia"/>
          <w:b w:val="0"/>
          <w:bCs w:val="0"/>
          <w:color w:val="auto"/>
          <w:sz w:val="72"/>
          <w:szCs w:val="72"/>
          <w:lang w:val="en-US" w:eastAsia="zh-CN"/>
        </w:rPr>
        <w:t>投</w:t>
      </w:r>
    </w:p>
    <w:p w14:paraId="5BEF53AA">
      <w:pPr>
        <w:spacing w:line="360" w:lineRule="auto"/>
        <w:jc w:val="center"/>
        <w:outlineLvl w:val="0"/>
        <w:rPr>
          <w:rFonts w:hint="eastAsia"/>
          <w:b w:val="0"/>
          <w:bCs w:val="0"/>
          <w:color w:val="auto"/>
          <w:sz w:val="72"/>
          <w:szCs w:val="72"/>
          <w:lang w:val="en-US" w:eastAsia="zh-CN"/>
        </w:rPr>
      </w:pPr>
      <w:r>
        <w:rPr>
          <w:rFonts w:hint="eastAsia"/>
          <w:b w:val="0"/>
          <w:bCs w:val="0"/>
          <w:color w:val="auto"/>
          <w:sz w:val="72"/>
          <w:szCs w:val="72"/>
          <w:lang w:val="en-US" w:eastAsia="zh-CN"/>
        </w:rPr>
        <w:t>标</w:t>
      </w:r>
    </w:p>
    <w:p w14:paraId="6D5C86A5">
      <w:pPr>
        <w:spacing w:line="360" w:lineRule="auto"/>
        <w:jc w:val="center"/>
        <w:outlineLvl w:val="0"/>
        <w:rPr>
          <w:rFonts w:hint="eastAsia"/>
          <w:b w:val="0"/>
          <w:bCs w:val="0"/>
          <w:color w:val="auto"/>
          <w:sz w:val="72"/>
          <w:szCs w:val="72"/>
          <w:lang w:val="en-US" w:eastAsia="zh-CN"/>
        </w:rPr>
      </w:pPr>
      <w:r>
        <w:rPr>
          <w:rFonts w:hint="eastAsia"/>
          <w:b w:val="0"/>
          <w:bCs w:val="0"/>
          <w:color w:val="auto"/>
          <w:sz w:val="72"/>
          <w:szCs w:val="72"/>
          <w:lang w:val="en-US" w:eastAsia="zh-CN"/>
        </w:rPr>
        <w:t>文</w:t>
      </w:r>
    </w:p>
    <w:p w14:paraId="0DD699D2">
      <w:pPr>
        <w:spacing w:line="360" w:lineRule="auto"/>
        <w:jc w:val="center"/>
        <w:outlineLvl w:val="0"/>
        <w:rPr>
          <w:rFonts w:hint="default" w:ascii="宋体" w:hAnsi="宋体" w:cs="Arial"/>
          <w:b w:val="0"/>
          <w:bCs w:val="0"/>
          <w:kern w:val="0"/>
          <w:sz w:val="72"/>
          <w:szCs w:val="72"/>
          <w:lang w:val="en-US"/>
        </w:rPr>
      </w:pPr>
      <w:r>
        <w:rPr>
          <w:rFonts w:hint="eastAsia"/>
          <w:b w:val="0"/>
          <w:bCs w:val="0"/>
          <w:color w:val="auto"/>
          <w:sz w:val="72"/>
          <w:szCs w:val="72"/>
          <w:lang w:val="en-US" w:eastAsia="zh-CN"/>
        </w:rPr>
        <w:t>件</w:t>
      </w:r>
    </w:p>
    <w:p w14:paraId="50C86158">
      <w:pPr>
        <w:widowControl w:val="0"/>
        <w:ind w:firstLine="1928" w:firstLineChars="600"/>
        <w:jc w:val="both"/>
        <w:rPr>
          <w:rFonts w:hint="eastAsia" w:ascii="宋体" w:hAnsi="宋体"/>
          <w:b/>
          <w:bCs/>
          <w:color w:val="auto"/>
          <w:kern w:val="2"/>
          <w:sz w:val="32"/>
          <w:szCs w:val="44"/>
          <w:highlight w:val="none"/>
        </w:rPr>
      </w:pPr>
    </w:p>
    <w:p w14:paraId="5E702DD7">
      <w:pPr>
        <w:widowControl w:val="0"/>
        <w:ind w:firstLine="2240" w:firstLineChars="700"/>
        <w:jc w:val="both"/>
        <w:rPr>
          <w:rFonts w:hint="eastAsia" w:ascii="宋体" w:hAnsi="宋体" w:eastAsia="宋体" w:cs="宋体"/>
          <w:b w:val="0"/>
          <w:bCs w:val="0"/>
          <w:color w:val="000000"/>
          <w:kern w:val="0"/>
          <w:sz w:val="31"/>
          <w:szCs w:val="31"/>
          <w:lang w:val="en-US" w:eastAsia="zh-CN" w:bidi="ar"/>
        </w:rPr>
      </w:pPr>
      <w:r>
        <w:rPr>
          <w:rFonts w:hint="eastAsia" w:ascii="宋体" w:hAnsi="宋体"/>
          <w:b w:val="0"/>
          <w:bCs w:val="0"/>
          <w:color w:val="auto"/>
          <w:kern w:val="2"/>
          <w:sz w:val="32"/>
          <w:szCs w:val="44"/>
          <w:highlight w:val="none"/>
        </w:rPr>
        <w:t>招标编号：ZJSD-</w:t>
      </w:r>
      <w:r>
        <w:rPr>
          <w:rFonts w:hint="eastAsia" w:ascii="宋体" w:hAnsi="宋体"/>
          <w:b w:val="0"/>
          <w:bCs w:val="0"/>
          <w:color w:val="auto"/>
          <w:kern w:val="2"/>
          <w:sz w:val="32"/>
          <w:szCs w:val="44"/>
          <w:highlight w:val="none"/>
          <w:lang w:val="en-US" w:eastAsia="zh-CN"/>
        </w:rPr>
        <w:t>KMKGXM-</w:t>
      </w:r>
      <w:r>
        <w:rPr>
          <w:rFonts w:hint="eastAsia" w:ascii="宋体" w:hAnsi="宋体"/>
          <w:b w:val="0"/>
          <w:bCs w:val="0"/>
          <w:color w:val="auto"/>
          <w:kern w:val="2"/>
          <w:sz w:val="32"/>
          <w:szCs w:val="44"/>
          <w:highlight w:val="none"/>
        </w:rPr>
        <w:t>202</w:t>
      </w:r>
      <w:r>
        <w:rPr>
          <w:rFonts w:hint="eastAsia" w:ascii="宋体" w:hAnsi="宋体"/>
          <w:b w:val="0"/>
          <w:bCs w:val="0"/>
          <w:color w:val="auto"/>
          <w:kern w:val="2"/>
          <w:sz w:val="32"/>
          <w:szCs w:val="44"/>
          <w:highlight w:val="none"/>
          <w:lang w:val="en-US" w:eastAsia="zh-CN"/>
        </w:rPr>
        <w:t>409-02</w:t>
      </w:r>
    </w:p>
    <w:p w14:paraId="3343E9C3">
      <w:pPr>
        <w:adjustRightInd w:val="0"/>
        <w:snapToGrid w:val="0"/>
        <w:spacing w:line="480" w:lineRule="auto"/>
        <w:ind w:right="26" w:firstLine="1800" w:firstLineChars="600"/>
        <w:jc w:val="left"/>
        <w:rPr>
          <w:rFonts w:hint="eastAsia" w:ascii="宋体" w:hAnsi="宋体" w:eastAsia="宋体" w:cs="宋体"/>
          <w:b w:val="0"/>
          <w:bCs w:val="0"/>
          <w:sz w:val="30"/>
          <w:szCs w:val="30"/>
          <w:lang w:val="en-US" w:eastAsia="zh-CN"/>
        </w:rPr>
      </w:pPr>
    </w:p>
    <w:p w14:paraId="221CF527">
      <w:pPr>
        <w:adjustRightInd w:val="0"/>
        <w:snapToGrid w:val="0"/>
        <w:spacing w:line="480" w:lineRule="auto"/>
        <w:ind w:right="26" w:firstLine="1500" w:firstLineChars="500"/>
        <w:jc w:val="left"/>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投 标 人：</w:t>
      </w:r>
      <w:r>
        <w:rPr>
          <w:rFonts w:hint="eastAsia" w:ascii="宋体" w:hAnsi="宋体" w:eastAsia="宋体" w:cs="宋体"/>
          <w:b w:val="0"/>
          <w:bCs w:val="0"/>
          <w:sz w:val="30"/>
          <w:szCs w:val="30"/>
          <w:u w:val="single"/>
          <w:lang w:val="en-US" w:eastAsia="zh-CN"/>
        </w:rPr>
        <w:t xml:space="preserve">   </w:t>
      </w:r>
      <w:r>
        <w:rPr>
          <w:rFonts w:hint="eastAsia" w:ascii="宋体" w:hAnsi="宋体" w:cs="宋体"/>
          <w:b w:val="0"/>
          <w:bCs w:val="0"/>
          <w:sz w:val="30"/>
          <w:szCs w:val="30"/>
          <w:u w:val="single"/>
          <w:lang w:val="en-US" w:eastAsia="zh-CN"/>
        </w:rPr>
        <w:t xml:space="preserve">                        </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（盖章）</w:t>
      </w:r>
    </w:p>
    <w:p w14:paraId="6194701B">
      <w:pPr>
        <w:adjustRightInd w:val="0"/>
        <w:snapToGrid w:val="0"/>
        <w:spacing w:line="480" w:lineRule="auto"/>
        <w:ind w:right="26" w:firstLine="1500" w:firstLineChars="500"/>
        <w:jc w:val="left"/>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法定代表人或授权代理人：</w:t>
      </w:r>
      <w:r>
        <w:rPr>
          <w:rFonts w:hint="eastAsia" w:ascii="宋体" w:hAnsi="宋体" w:eastAsia="宋体" w:cs="宋体"/>
          <w:b w:val="0"/>
          <w:bCs w:val="0"/>
          <w:sz w:val="30"/>
          <w:szCs w:val="30"/>
          <w:u w:val="single"/>
          <w:lang w:val="en-US" w:eastAsia="zh-CN"/>
        </w:rPr>
        <w:t xml:space="preserve">       </w:t>
      </w:r>
      <w:r>
        <w:rPr>
          <w:rFonts w:hint="eastAsia" w:ascii="宋体" w:hAnsi="宋体" w:cs="宋体"/>
          <w:b w:val="0"/>
          <w:bCs w:val="0"/>
          <w:sz w:val="30"/>
          <w:szCs w:val="30"/>
          <w:u w:val="single"/>
          <w:lang w:val="en-US" w:eastAsia="zh-CN"/>
        </w:rPr>
        <w:t xml:space="preserve">         </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（签字）</w:t>
      </w:r>
    </w:p>
    <w:p w14:paraId="327CBDB7">
      <w:pPr>
        <w:adjustRightInd w:val="0"/>
        <w:snapToGrid w:val="0"/>
        <w:spacing w:line="480" w:lineRule="auto"/>
        <w:ind w:right="26" w:firstLine="3000" w:firstLineChars="1000"/>
        <w:jc w:val="left"/>
        <w:rPr>
          <w:rFonts w:hint="eastAsia" w:ascii="宋体" w:hAnsi="宋体" w:eastAsia="宋体" w:cs="宋体"/>
          <w:b w:val="0"/>
          <w:bCs w:val="0"/>
          <w:sz w:val="30"/>
          <w:szCs w:val="30"/>
        </w:rPr>
      </w:pP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年</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月</w:t>
      </w:r>
      <w:r>
        <w:rPr>
          <w:rFonts w:hint="eastAsia" w:ascii="宋体" w:hAnsi="宋体" w:eastAsia="宋体" w:cs="宋体"/>
          <w:b w:val="0"/>
          <w:bCs w:val="0"/>
          <w:sz w:val="30"/>
          <w:szCs w:val="30"/>
          <w:u w:val="single"/>
          <w:lang w:val="en-US" w:eastAsia="zh-CN"/>
        </w:rPr>
        <w:t xml:space="preserve">        </w:t>
      </w:r>
      <w:r>
        <w:rPr>
          <w:rFonts w:hint="eastAsia" w:ascii="宋体" w:hAnsi="宋体" w:eastAsia="宋体" w:cs="宋体"/>
          <w:b w:val="0"/>
          <w:bCs w:val="0"/>
          <w:sz w:val="30"/>
          <w:szCs w:val="30"/>
          <w:lang w:val="en-US" w:eastAsia="zh-CN"/>
        </w:rPr>
        <w:t>日</w:t>
      </w:r>
    </w:p>
    <w:p w14:paraId="75E37C00">
      <w:pPr>
        <w:jc w:val="center"/>
        <w:rPr>
          <w:rFonts w:hint="eastAsia"/>
          <w:b/>
          <w:bCs/>
          <w:sz w:val="36"/>
          <w:szCs w:val="36"/>
        </w:rPr>
      </w:pPr>
    </w:p>
    <w:p w14:paraId="7F8B2E01">
      <w:pPr>
        <w:jc w:val="center"/>
        <w:rPr>
          <w:b/>
          <w:bCs/>
          <w:sz w:val="36"/>
          <w:szCs w:val="36"/>
        </w:rPr>
      </w:pPr>
      <w:r>
        <w:rPr>
          <w:rFonts w:hint="eastAsia"/>
          <w:b/>
          <w:bCs/>
          <w:sz w:val="36"/>
          <w:szCs w:val="36"/>
        </w:rPr>
        <w:t>投 标 函</w:t>
      </w:r>
    </w:p>
    <w:p w14:paraId="492B7638">
      <w:pPr>
        <w:spacing w:line="360" w:lineRule="auto"/>
        <w:rPr>
          <w:rFonts w:hint="eastAsia"/>
          <w:sz w:val="24"/>
          <w:szCs w:val="24"/>
        </w:rPr>
      </w:pPr>
    </w:p>
    <w:p w14:paraId="75BC33C0">
      <w:pPr>
        <w:spacing w:line="360" w:lineRule="auto"/>
        <w:rPr>
          <w:rFonts w:hint="eastAsia" w:eastAsiaTheme="minorEastAsia"/>
          <w:sz w:val="24"/>
          <w:szCs w:val="24"/>
          <w:lang w:eastAsia="zh-CN"/>
        </w:rPr>
      </w:pPr>
      <w:r>
        <w:rPr>
          <w:rFonts w:hint="eastAsia"/>
          <w:sz w:val="24"/>
          <w:szCs w:val="24"/>
        </w:rPr>
        <w:t>浙江省隧道工程集团有限公司</w:t>
      </w:r>
      <w:r>
        <w:rPr>
          <w:rFonts w:hint="eastAsia"/>
          <w:sz w:val="24"/>
          <w:szCs w:val="24"/>
          <w:lang w:eastAsia="zh-CN"/>
        </w:rPr>
        <w:t>：</w:t>
      </w:r>
    </w:p>
    <w:p w14:paraId="20303C6D">
      <w:pPr>
        <w:spacing w:line="360" w:lineRule="auto"/>
        <w:ind w:firstLine="480" w:firstLineChars="200"/>
        <w:rPr>
          <w:rFonts w:hint="eastAsia"/>
          <w:sz w:val="24"/>
          <w:szCs w:val="24"/>
        </w:rPr>
      </w:pPr>
      <w:r>
        <w:rPr>
          <w:rFonts w:hint="eastAsia"/>
          <w:sz w:val="24"/>
          <w:szCs w:val="24"/>
        </w:rPr>
        <w:t>我方作为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lang w:eastAsia="zh-CN"/>
        </w:rPr>
        <w:t>昆明空港经济区市政供水工程设计施工总承包合同（</w:t>
      </w:r>
      <w:r>
        <w:rPr>
          <w:rFonts w:hint="eastAsia"/>
          <w:b/>
          <w:bCs/>
          <w:sz w:val="24"/>
          <w:szCs w:val="24"/>
          <w:u w:val="single"/>
          <w:lang w:val="en-US" w:eastAsia="zh-CN"/>
        </w:rPr>
        <w:t>一</w:t>
      </w:r>
      <w:r>
        <w:rPr>
          <w:rFonts w:hint="eastAsia"/>
          <w:b/>
          <w:bCs/>
          <w:sz w:val="24"/>
          <w:szCs w:val="24"/>
          <w:u w:val="single"/>
          <w:lang w:eastAsia="zh-CN"/>
        </w:rPr>
        <w:t>标段）</w:t>
      </w:r>
      <w:r>
        <w:rPr>
          <w:rFonts w:hint="eastAsia"/>
          <w:b/>
          <w:bCs/>
          <w:sz w:val="24"/>
          <w:szCs w:val="24"/>
          <w:u w:val="single"/>
          <w:lang w:val="en-US" w:eastAsia="zh-CN"/>
        </w:rPr>
        <w:t xml:space="preserve">  </w:t>
      </w:r>
      <w:r>
        <w:rPr>
          <w:rFonts w:hint="eastAsia"/>
          <w:sz w:val="24"/>
          <w:szCs w:val="24"/>
          <w:lang w:val="en-US" w:eastAsia="zh-CN"/>
        </w:rPr>
        <w:t>阀门及管道材料投</w:t>
      </w:r>
      <w:r>
        <w:rPr>
          <w:rFonts w:hint="eastAsia"/>
          <w:sz w:val="24"/>
          <w:szCs w:val="24"/>
        </w:rPr>
        <w:t xml:space="preserve">标人，在遵守本次招标文件规定的前提下，作出如下郑重承诺： </w:t>
      </w:r>
    </w:p>
    <w:p w14:paraId="22D7E0C2">
      <w:pPr>
        <w:spacing w:line="360" w:lineRule="auto"/>
        <w:ind w:firstLine="480" w:firstLineChars="200"/>
        <w:rPr>
          <w:rFonts w:hint="eastAsia"/>
          <w:sz w:val="24"/>
          <w:szCs w:val="24"/>
        </w:rPr>
      </w:pPr>
      <w:r>
        <w:rPr>
          <w:rFonts w:hint="eastAsia"/>
          <w:sz w:val="24"/>
          <w:szCs w:val="24"/>
        </w:rPr>
        <w:t xml:space="preserve">1. 在投标期间，我方将严格遵守《中华人民共和国招标投标法》《中华人民共和国反不正当竞争法》等法律、法规的规定，并承担相关的法律责任。 </w:t>
      </w:r>
    </w:p>
    <w:p w14:paraId="08433321">
      <w:pPr>
        <w:spacing w:line="360" w:lineRule="auto"/>
        <w:ind w:firstLine="480" w:firstLineChars="200"/>
        <w:rPr>
          <w:rFonts w:hint="eastAsia"/>
          <w:sz w:val="24"/>
          <w:szCs w:val="24"/>
        </w:rPr>
      </w:pPr>
      <w:r>
        <w:rPr>
          <w:rFonts w:hint="eastAsia"/>
          <w:sz w:val="24"/>
          <w:szCs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5BC0E10D">
      <w:pPr>
        <w:spacing w:line="360" w:lineRule="auto"/>
        <w:ind w:firstLine="480" w:firstLineChars="200"/>
        <w:rPr>
          <w:rFonts w:hint="eastAsia"/>
          <w:sz w:val="24"/>
          <w:szCs w:val="24"/>
        </w:rPr>
      </w:pPr>
      <w:r>
        <w:rPr>
          <w:rFonts w:hint="eastAsia"/>
          <w:sz w:val="24"/>
          <w:szCs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6930B19A">
      <w:pPr>
        <w:spacing w:line="360" w:lineRule="auto"/>
        <w:ind w:firstLine="480" w:firstLineChars="200"/>
        <w:rPr>
          <w:rFonts w:hint="eastAsia"/>
          <w:sz w:val="24"/>
          <w:szCs w:val="24"/>
        </w:rPr>
      </w:pPr>
      <w:r>
        <w:rPr>
          <w:rFonts w:hint="eastAsia"/>
          <w:sz w:val="24"/>
          <w:szCs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4FBB1C26">
      <w:pPr>
        <w:pStyle w:val="2"/>
        <w:numPr>
          <w:ilvl w:val="0"/>
          <w:numId w:val="0"/>
        </w:numPr>
        <w:ind w:leftChars="0"/>
        <w:jc w:val="both"/>
      </w:pPr>
    </w:p>
    <w:p w14:paraId="5392A6F6">
      <w:pPr>
        <w:spacing w:line="480" w:lineRule="auto"/>
        <w:jc w:val="both"/>
        <w:rPr>
          <w:rFonts w:hint="eastAsia" w:ascii="宋体" w:hAnsi="宋体" w:eastAsia="宋体" w:cs="宋体"/>
          <w:sz w:val="24"/>
          <w:szCs w:val="24"/>
          <w:lang w:val="en-US" w:eastAsia="zh-CN"/>
        </w:rPr>
      </w:pPr>
    </w:p>
    <w:p w14:paraId="4B29C708">
      <w:pPr>
        <w:spacing w:line="480" w:lineRule="auto"/>
        <w:jc w:val="both"/>
        <w:rPr>
          <w:rFonts w:hint="eastAsia" w:ascii="宋体" w:hAnsi="宋体" w:eastAsia="宋体" w:cs="宋体"/>
          <w:sz w:val="24"/>
          <w:szCs w:val="24"/>
          <w:lang w:val="en-US" w:eastAsia="zh-CN"/>
        </w:rPr>
      </w:pPr>
    </w:p>
    <w:p w14:paraId="5F5FA1C1">
      <w:pPr>
        <w:spacing w:line="480" w:lineRule="auto"/>
        <w:jc w:val="both"/>
        <w:rPr>
          <w:rFonts w:hint="eastAsia" w:ascii="宋体" w:hAnsi="宋体" w:eastAsia="宋体" w:cs="宋体"/>
          <w:sz w:val="24"/>
          <w:szCs w:val="24"/>
          <w:lang w:val="en-US" w:eastAsia="zh-CN"/>
        </w:rPr>
      </w:pPr>
    </w:p>
    <w:p w14:paraId="38BD823C">
      <w:pPr>
        <w:spacing w:line="480" w:lineRule="auto"/>
        <w:jc w:val="both"/>
        <w:rPr>
          <w:rFonts w:hint="eastAsia" w:ascii="宋体" w:hAnsi="宋体" w:eastAsia="宋体" w:cs="宋体"/>
          <w:sz w:val="24"/>
          <w:szCs w:val="24"/>
          <w:lang w:val="en-US" w:eastAsia="zh-CN"/>
        </w:rPr>
      </w:pPr>
    </w:p>
    <w:p w14:paraId="2A52345B">
      <w:pPr>
        <w:spacing w:line="480" w:lineRule="auto"/>
        <w:ind w:firstLine="3360" w:firstLineChars="1400"/>
        <w:jc w:val="both"/>
        <w:rPr>
          <w:rFonts w:hint="default" w:ascii="宋体" w:hAnsi="宋体" w:eastAsia="宋体" w:cs="宋体"/>
          <w:sz w:val="24"/>
          <w:szCs w:val="24"/>
          <w:u w:val="single"/>
          <w:lang w:val="en-US"/>
        </w:rPr>
      </w:pPr>
      <w:r>
        <w:rPr>
          <w:rFonts w:hint="eastAsia" w:ascii="宋体" w:hAnsi="宋体" w:eastAsia="宋体" w:cs="宋体"/>
          <w:sz w:val="24"/>
          <w:szCs w:val="24"/>
        </w:rPr>
        <w:t>投标单位</w:t>
      </w:r>
      <w:r>
        <w:rPr>
          <w:rFonts w:hint="eastAsia" w:ascii="宋体" w:hAnsi="宋体" w:eastAsia="宋体" w:cs="宋体"/>
          <w:sz w:val="24"/>
          <w:szCs w:val="24"/>
          <w:lang w:eastAsia="zh-CN"/>
        </w:rPr>
        <w:t>（</w:t>
      </w:r>
      <w:r>
        <w:rPr>
          <w:rFonts w:hint="eastAsia" w:ascii="宋体" w:hAnsi="宋体" w:eastAsia="宋体" w:cs="宋体"/>
          <w:sz w:val="24"/>
          <w:szCs w:val="24"/>
        </w:rPr>
        <w:t>盖章</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14:paraId="3179795B">
      <w:pPr>
        <w:spacing w:line="480" w:lineRule="auto"/>
        <w:ind w:firstLine="3360" w:firstLineChars="1400"/>
        <w:jc w:val="both"/>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法定代表人（或委托代理人)签字：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14:paraId="0A6A8C20">
      <w:pPr>
        <w:spacing w:line="480" w:lineRule="auto"/>
        <w:ind w:firstLine="3360" w:firstLineChars="1400"/>
        <w:jc w:val="both"/>
        <w:rPr>
          <w:rFonts w:hAnsi="宋体" w:cs="Arial"/>
          <w:kern w:val="0"/>
          <w:u w:val="single"/>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Ansi="宋体" w:cs="Arial"/>
          <w:kern w:val="0"/>
          <w:u w:val="single"/>
        </w:rPr>
        <w:br w:type="page"/>
      </w:r>
      <w:bookmarkStart w:id="46" w:name="_Toc243928859"/>
    </w:p>
    <w:bookmarkEnd w:id="46"/>
    <w:p w14:paraId="37735B0C">
      <w:pPr>
        <w:widowControl w:val="0"/>
        <w:spacing w:line="360" w:lineRule="auto"/>
        <w:jc w:val="center"/>
        <w:outlineLvl w:val="0"/>
        <w:rPr>
          <w:rFonts w:hint="default" w:ascii="宋体" w:hAnsi="宋体" w:cs="Arial"/>
          <w:b/>
          <w:kern w:val="0"/>
          <w:sz w:val="36"/>
          <w:szCs w:val="36"/>
          <w:lang w:val="en-US" w:eastAsia="zh-CN"/>
        </w:rPr>
      </w:pPr>
      <w:bookmarkStart w:id="47" w:name="_Toc31378"/>
      <w:bookmarkStart w:id="48" w:name="_Toc14518"/>
      <w:bookmarkStart w:id="49" w:name="_Toc12931"/>
      <w:bookmarkStart w:id="50" w:name="_Toc10016"/>
      <w:bookmarkStart w:id="51" w:name="_Toc1715"/>
      <w:bookmarkStart w:id="52" w:name="_Toc32659"/>
      <w:bookmarkStart w:id="53" w:name="_Toc16807"/>
      <w:bookmarkStart w:id="54" w:name="_Toc13099"/>
      <w:bookmarkStart w:id="55" w:name="_Toc243928860"/>
      <w:bookmarkStart w:id="56" w:name="_Toc228002635"/>
    </w:p>
    <w:p w14:paraId="4A586DA1">
      <w:pPr>
        <w:widowControl w:val="0"/>
        <w:spacing w:line="360" w:lineRule="auto"/>
        <w:jc w:val="center"/>
        <w:outlineLvl w:val="0"/>
        <w:rPr>
          <w:rFonts w:hint="default" w:ascii="宋体" w:hAnsi="宋体" w:cs="Arial"/>
          <w:b/>
          <w:kern w:val="0"/>
          <w:sz w:val="36"/>
          <w:szCs w:val="36"/>
          <w:lang w:val="en-US" w:eastAsia="zh-CN"/>
        </w:rPr>
      </w:pPr>
      <w:r>
        <w:rPr>
          <w:rFonts w:hint="default" w:ascii="宋体" w:hAnsi="宋体" w:cs="Arial"/>
          <w:b/>
          <w:kern w:val="0"/>
          <w:sz w:val="36"/>
          <w:szCs w:val="36"/>
          <w:lang w:val="en-US" w:eastAsia="zh-CN"/>
        </w:rPr>
        <w:t>投标价（唱标）一览表</w:t>
      </w:r>
      <w:bookmarkEnd w:id="47"/>
      <w:bookmarkEnd w:id="48"/>
      <w:bookmarkEnd w:id="49"/>
      <w:bookmarkEnd w:id="50"/>
      <w:bookmarkEnd w:id="51"/>
      <w:bookmarkEnd w:id="52"/>
      <w:bookmarkEnd w:id="53"/>
      <w:bookmarkEnd w:id="54"/>
    </w:p>
    <w:p w14:paraId="39E8A245">
      <w:pPr>
        <w:adjustRightInd w:val="0"/>
        <w:snapToGrid w:val="0"/>
        <w:spacing w:line="360" w:lineRule="auto"/>
        <w:ind w:left="420" w:firstLine="480" w:firstLineChars="200"/>
        <w:jc w:val="left"/>
        <w:rPr>
          <w:rFonts w:hint="eastAsia" w:ascii="宋体" w:hAnsi="宋体"/>
          <w:sz w:val="24"/>
          <w:lang w:val="en-US" w:eastAsia="zh-CN"/>
        </w:rPr>
      </w:pPr>
    </w:p>
    <w:p w14:paraId="6C96AA32">
      <w:pPr>
        <w:spacing w:line="360" w:lineRule="auto"/>
        <w:rPr>
          <w:rFonts w:hint="eastAsia"/>
          <w:sz w:val="24"/>
          <w:szCs w:val="24"/>
        </w:rPr>
      </w:pPr>
      <w:r>
        <w:rPr>
          <w:rFonts w:hint="eastAsia"/>
          <w:sz w:val="24"/>
          <w:szCs w:val="24"/>
        </w:rPr>
        <w:t>浙江省隧道工程集团有限公司：</w:t>
      </w:r>
    </w:p>
    <w:p w14:paraId="10D3C60D">
      <w:pPr>
        <w:spacing w:line="360" w:lineRule="auto"/>
        <w:ind w:firstLine="480" w:firstLineChars="200"/>
        <w:jc w:val="left"/>
        <w:rPr>
          <w:rFonts w:hint="eastAsia" w:ascii="宋体" w:hAnsi="宋体"/>
          <w:sz w:val="24"/>
        </w:rPr>
      </w:pPr>
      <w:r>
        <w:rPr>
          <w:rFonts w:hint="eastAsia"/>
          <w:sz w:val="24"/>
          <w:szCs w:val="24"/>
        </w:rPr>
        <w:t>按你方</w:t>
      </w:r>
      <w:r>
        <w:rPr>
          <w:rFonts w:hint="eastAsia" w:ascii="宋体" w:hAnsi="宋体" w:cs="宋体"/>
          <w:b w:val="0"/>
          <w:bCs w:val="0"/>
          <w:sz w:val="24"/>
          <w:szCs w:val="24"/>
          <w:highlight w:val="none"/>
          <w:lang w:val="en-US" w:eastAsia="zh-CN"/>
        </w:rPr>
        <w:t>招标</w:t>
      </w:r>
      <w:r>
        <w:rPr>
          <w:rFonts w:hint="eastAsia"/>
          <w:sz w:val="24"/>
          <w:szCs w:val="24"/>
          <w:lang w:val="en-US" w:eastAsia="zh-CN"/>
        </w:rPr>
        <w:t>文件</w:t>
      </w:r>
      <w:r>
        <w:rPr>
          <w:rFonts w:hint="eastAsia"/>
          <w:sz w:val="24"/>
          <w:szCs w:val="24"/>
        </w:rPr>
        <w:t>要求，我们</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投标方</w:t>
      </w:r>
      <w:r>
        <w:rPr>
          <w:rFonts w:hint="eastAsia" w:ascii="Times New Roman" w:hAnsi="Times New Roman" w:eastAsia="宋体" w:cs="Times New Roman"/>
          <w:sz w:val="24"/>
          <w:szCs w:val="24"/>
          <w:lang w:eastAsia="zh-CN"/>
        </w:rPr>
        <w:t>），</w:t>
      </w:r>
      <w:r>
        <w:rPr>
          <w:rFonts w:hint="eastAsia"/>
          <w:sz w:val="24"/>
          <w:szCs w:val="24"/>
        </w:rPr>
        <w:t>谨此向你方发出要约如下：如你方接受本</w:t>
      </w:r>
      <w:r>
        <w:rPr>
          <w:rFonts w:hint="eastAsia"/>
          <w:sz w:val="24"/>
          <w:szCs w:val="24"/>
          <w:lang w:val="en-US" w:eastAsia="zh-CN"/>
        </w:rPr>
        <w:t>报价</w:t>
      </w:r>
      <w:r>
        <w:rPr>
          <w:rFonts w:hint="eastAsia"/>
          <w:sz w:val="24"/>
          <w:szCs w:val="24"/>
        </w:rPr>
        <w:t>，我方承诺按照如下</w:t>
      </w:r>
      <w:r>
        <w:rPr>
          <w:rFonts w:hint="eastAsia"/>
          <w:sz w:val="24"/>
          <w:szCs w:val="24"/>
          <w:lang w:val="en-US" w:eastAsia="zh-CN"/>
        </w:rPr>
        <w:t>开标一</w:t>
      </w:r>
      <w:r>
        <w:rPr>
          <w:rFonts w:hint="eastAsia"/>
          <w:sz w:val="24"/>
          <w:szCs w:val="24"/>
        </w:rPr>
        <w:t>览表的服务</w:t>
      </w:r>
      <w:r>
        <w:rPr>
          <w:rFonts w:hint="eastAsia"/>
          <w:sz w:val="24"/>
          <w:szCs w:val="24"/>
          <w:lang w:val="en-US" w:eastAsia="zh-CN"/>
        </w:rPr>
        <w:t>价格</w:t>
      </w:r>
      <w:r>
        <w:rPr>
          <w:rFonts w:hint="eastAsia"/>
          <w:sz w:val="24"/>
          <w:szCs w:val="24"/>
        </w:rPr>
        <w:t>及</w:t>
      </w:r>
      <w:r>
        <w:rPr>
          <w:rFonts w:hint="eastAsia"/>
          <w:sz w:val="24"/>
          <w:szCs w:val="24"/>
          <w:lang w:val="en-US" w:eastAsia="zh-CN"/>
        </w:rPr>
        <w:t>相关要求</w:t>
      </w:r>
      <w:r>
        <w:rPr>
          <w:rFonts w:hint="eastAsia"/>
          <w:sz w:val="24"/>
          <w:szCs w:val="24"/>
        </w:rPr>
        <w:t>完成项目名称：</w:t>
      </w:r>
      <w:r>
        <w:rPr>
          <w:rFonts w:hint="eastAsia"/>
          <w:b/>
          <w:bCs/>
          <w:sz w:val="24"/>
          <w:szCs w:val="24"/>
          <w:u w:val="single"/>
          <w:lang w:val="en-US" w:eastAsia="zh-CN"/>
        </w:rPr>
        <w:t xml:space="preserve">   昆</w:t>
      </w:r>
      <w:r>
        <w:rPr>
          <w:rFonts w:hint="eastAsia"/>
          <w:b/>
          <w:bCs/>
          <w:sz w:val="24"/>
          <w:szCs w:val="24"/>
          <w:u w:val="single"/>
          <w:lang w:eastAsia="zh-CN"/>
        </w:rPr>
        <w:t>明空港经济区市政供水工程设计施工总承包合同（</w:t>
      </w:r>
      <w:r>
        <w:rPr>
          <w:rFonts w:hint="eastAsia"/>
          <w:b/>
          <w:bCs/>
          <w:sz w:val="24"/>
          <w:szCs w:val="24"/>
          <w:u w:val="single"/>
          <w:lang w:val="en-US" w:eastAsia="zh-CN"/>
        </w:rPr>
        <w:t>一</w:t>
      </w:r>
      <w:r>
        <w:rPr>
          <w:rFonts w:hint="eastAsia"/>
          <w:b/>
          <w:bCs/>
          <w:sz w:val="24"/>
          <w:szCs w:val="24"/>
          <w:u w:val="single"/>
          <w:lang w:eastAsia="zh-CN"/>
        </w:rPr>
        <w:t>标段）</w:t>
      </w:r>
      <w:r>
        <w:rPr>
          <w:rFonts w:hint="eastAsia"/>
          <w:b/>
          <w:bCs/>
          <w:sz w:val="24"/>
          <w:szCs w:val="24"/>
          <w:u w:val="single"/>
          <w:lang w:val="en-US" w:eastAsia="zh-CN"/>
        </w:rPr>
        <w:t xml:space="preserve">  </w:t>
      </w:r>
      <w:r>
        <w:rPr>
          <w:rFonts w:hint="eastAsia"/>
          <w:sz w:val="24"/>
          <w:szCs w:val="24"/>
        </w:rPr>
        <w:t>项目实施的</w:t>
      </w:r>
      <w:r>
        <w:rPr>
          <w:rFonts w:hint="eastAsia"/>
          <w:sz w:val="24"/>
          <w:szCs w:val="24"/>
          <w:lang w:val="en-US" w:eastAsia="zh-CN"/>
        </w:rPr>
        <w:t>阀门及管道材料采购</w:t>
      </w:r>
      <w:r>
        <w:rPr>
          <w:rFonts w:hint="eastAsia"/>
          <w:sz w:val="24"/>
          <w:szCs w:val="24"/>
        </w:rPr>
        <w:t>。</w:t>
      </w:r>
      <w:r>
        <w:rPr>
          <w:rFonts w:hint="eastAsia" w:ascii="宋体" w:hAnsi="宋体"/>
          <w:sz w:val="24"/>
        </w:rPr>
        <w:t xml:space="preserve">             </w:t>
      </w:r>
    </w:p>
    <w:p w14:paraId="435C3BA8">
      <w:pPr>
        <w:adjustRightInd w:val="0"/>
        <w:snapToGrid w:val="0"/>
        <w:spacing w:line="360" w:lineRule="auto"/>
        <w:jc w:val="left"/>
        <w:rPr>
          <w:rFonts w:hint="eastAsia" w:ascii="宋体" w:hAnsi="宋体"/>
          <w:sz w:val="24"/>
        </w:rPr>
      </w:pPr>
      <w:r>
        <w:rPr>
          <w:rFonts w:hint="eastAsia" w:ascii="宋体" w:hAnsi="宋体"/>
          <w:sz w:val="24"/>
        </w:rPr>
        <w:t xml:space="preserve">                          </w:t>
      </w:r>
    </w:p>
    <w:tbl>
      <w:tblPr>
        <w:tblStyle w:val="22"/>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7265"/>
      </w:tblGrid>
      <w:tr w14:paraId="7C31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2143" w:type="dxa"/>
            <w:noWrap w:val="0"/>
            <w:vAlign w:val="center"/>
          </w:tcPr>
          <w:p w14:paraId="60419B15">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投标人</w:t>
            </w:r>
          </w:p>
        </w:tc>
        <w:tc>
          <w:tcPr>
            <w:tcW w:w="7265" w:type="dxa"/>
            <w:noWrap w:val="0"/>
            <w:vAlign w:val="center"/>
          </w:tcPr>
          <w:p w14:paraId="1A454365">
            <w:pPr>
              <w:widowControl w:val="0"/>
              <w:spacing w:line="240" w:lineRule="auto"/>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XXXXXX</w:t>
            </w:r>
          </w:p>
        </w:tc>
      </w:tr>
      <w:tr w14:paraId="5883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143" w:type="dxa"/>
            <w:noWrap w:val="0"/>
            <w:vAlign w:val="center"/>
          </w:tcPr>
          <w:p w14:paraId="6DCA64DD">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投标报价</w:t>
            </w:r>
          </w:p>
        </w:tc>
        <w:tc>
          <w:tcPr>
            <w:tcW w:w="7265" w:type="dxa"/>
            <w:noWrap w:val="0"/>
            <w:vAlign w:val="center"/>
          </w:tcPr>
          <w:p w14:paraId="6EFE817C">
            <w:pPr>
              <w:widowControl w:val="0"/>
              <w:spacing w:line="24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元， </w:t>
            </w:r>
            <w:r>
              <w:rPr>
                <w:rFonts w:hint="eastAsia" w:ascii="宋体" w:hAnsi="宋体" w:eastAsia="宋体" w:cs="宋体"/>
                <w:color w:val="auto"/>
                <w:kern w:val="2"/>
                <w:sz w:val="24"/>
                <w:szCs w:val="24"/>
                <w:highlight w:val="none"/>
              </w:rPr>
              <w:t>含</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cs="宋体"/>
                <w:b/>
                <w:bCs/>
                <w:color w:val="auto"/>
                <w:kern w:val="2"/>
                <w:sz w:val="24"/>
                <w:szCs w:val="24"/>
                <w:highlight w:val="none"/>
                <w:u w:val="single"/>
                <w:lang w:val="en-US" w:eastAsia="zh-CN"/>
              </w:rPr>
              <w:t>1</w:t>
            </w:r>
            <w:r>
              <w:rPr>
                <w:rFonts w:hint="eastAsia" w:ascii="宋体" w:hAnsi="宋体" w:eastAsia="宋体" w:cs="宋体"/>
                <w:b/>
                <w:bCs/>
                <w:color w:val="auto"/>
                <w:kern w:val="2"/>
                <w:sz w:val="24"/>
                <w:szCs w:val="24"/>
                <w:highlight w:val="none"/>
                <w:u w:val="single"/>
                <w:lang w:val="en-US" w:eastAsia="zh-CN"/>
              </w:rPr>
              <w:t xml:space="preserve">3 </w:t>
            </w:r>
            <w:r>
              <w:rPr>
                <w:rFonts w:hint="eastAsia" w:ascii="宋体" w:hAnsi="宋体" w:eastAsia="宋体" w:cs="宋体"/>
                <w:b/>
                <w:bCs/>
                <w:color w:val="auto"/>
                <w:kern w:val="2"/>
                <w:sz w:val="24"/>
                <w:szCs w:val="24"/>
                <w:highlight w:val="none"/>
                <w:u w:val="single"/>
              </w:rPr>
              <w:t>%</w:t>
            </w:r>
            <w:r>
              <w:rPr>
                <w:rFonts w:hint="eastAsia" w:ascii="宋体" w:hAnsi="宋体" w:eastAsia="宋体" w:cs="宋体"/>
                <w:b/>
                <w:bCs/>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增值税</w:t>
            </w:r>
            <w:r>
              <w:rPr>
                <w:rFonts w:hint="eastAsia" w:ascii="宋体" w:hAnsi="宋体" w:eastAsia="宋体" w:cs="宋体"/>
                <w:color w:val="auto"/>
                <w:kern w:val="2"/>
                <w:sz w:val="24"/>
                <w:szCs w:val="24"/>
                <w:highlight w:val="none"/>
                <w:lang w:val="en-US" w:eastAsia="zh-CN"/>
              </w:rPr>
              <w:t>专用</w:t>
            </w:r>
            <w:r>
              <w:rPr>
                <w:rFonts w:hint="eastAsia" w:ascii="宋体" w:hAnsi="宋体" w:eastAsia="宋体" w:cs="宋体"/>
                <w:color w:val="auto"/>
                <w:kern w:val="2"/>
                <w:sz w:val="24"/>
                <w:szCs w:val="24"/>
                <w:highlight w:val="none"/>
              </w:rPr>
              <w:t>发票</w:t>
            </w:r>
            <w:r>
              <w:rPr>
                <w:rFonts w:hint="eastAsia" w:ascii="宋体" w:hAnsi="宋体" w:eastAsia="宋体" w:cs="宋体"/>
                <w:color w:val="auto"/>
                <w:kern w:val="2"/>
                <w:sz w:val="24"/>
                <w:szCs w:val="24"/>
                <w:highlight w:val="none"/>
                <w:lang w:val="en-US" w:eastAsia="zh-CN"/>
              </w:rPr>
              <w:t>（详见报价清单）</w:t>
            </w:r>
          </w:p>
        </w:tc>
      </w:tr>
      <w:tr w14:paraId="489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143" w:type="dxa"/>
            <w:noWrap w:val="0"/>
            <w:vAlign w:val="center"/>
          </w:tcPr>
          <w:p w14:paraId="490302D9">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工期承诺</w:t>
            </w:r>
          </w:p>
        </w:tc>
        <w:tc>
          <w:tcPr>
            <w:tcW w:w="7265" w:type="dxa"/>
            <w:noWrap w:val="0"/>
            <w:vAlign w:val="center"/>
          </w:tcPr>
          <w:p w14:paraId="24739A79">
            <w:pPr>
              <w:widowControl w:val="0"/>
              <w:spacing w:line="24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按甲方要求完成</w:t>
            </w:r>
          </w:p>
        </w:tc>
      </w:tr>
      <w:tr w14:paraId="6A0D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2143" w:type="dxa"/>
            <w:noWrap w:val="0"/>
            <w:vAlign w:val="center"/>
          </w:tcPr>
          <w:p w14:paraId="12427952">
            <w:pPr>
              <w:widowControl w:val="0"/>
              <w:spacing w:line="240" w:lineRule="auto"/>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质量承诺</w:t>
            </w:r>
          </w:p>
        </w:tc>
        <w:tc>
          <w:tcPr>
            <w:tcW w:w="7265" w:type="dxa"/>
            <w:noWrap w:val="0"/>
            <w:vAlign w:val="center"/>
          </w:tcPr>
          <w:p w14:paraId="14225537">
            <w:pPr>
              <w:widowControl w:val="0"/>
              <w:spacing w:line="24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符合国家、行业现行相关规定、规范，满足设计要求，达到一次性验收合格。</w:t>
            </w:r>
          </w:p>
        </w:tc>
      </w:tr>
      <w:tr w14:paraId="5D6D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9408" w:type="dxa"/>
            <w:gridSpan w:val="2"/>
            <w:noWrap w:val="0"/>
            <w:vAlign w:val="center"/>
          </w:tcPr>
          <w:p w14:paraId="7D02C03C">
            <w:pPr>
              <w:spacing w:line="360" w:lineRule="auto"/>
              <w:ind w:firstLine="480" w:firstLineChars="200"/>
              <w:jc w:val="left"/>
              <w:rPr>
                <w:rFonts w:hint="eastAsia" w:cs="Times New Roman"/>
                <w:sz w:val="24"/>
                <w:szCs w:val="24"/>
                <w:lang w:val="en-US" w:eastAsia="zh-CN"/>
              </w:rPr>
            </w:pPr>
            <w:r>
              <w:rPr>
                <w:rFonts w:hint="eastAsia" w:cs="Times New Roman"/>
                <w:sz w:val="24"/>
                <w:szCs w:val="24"/>
              </w:rPr>
              <w:t>其余承诺：</w:t>
            </w:r>
            <w:r>
              <w:rPr>
                <w:rFonts w:hint="eastAsia" w:cs="Times New Roman"/>
                <w:sz w:val="24"/>
                <w:szCs w:val="24"/>
                <w:lang w:val="en-US" w:eastAsia="zh-CN"/>
              </w:rPr>
              <w:t>无</w:t>
            </w:r>
          </w:p>
          <w:p w14:paraId="22A561D9">
            <w:pPr>
              <w:spacing w:line="360" w:lineRule="auto"/>
              <w:ind w:firstLine="480" w:firstLineChars="200"/>
              <w:jc w:val="left"/>
              <w:rPr>
                <w:rFonts w:hint="eastAsia" w:cs="Times New Roman"/>
                <w:sz w:val="24"/>
                <w:szCs w:val="24"/>
              </w:rPr>
            </w:pPr>
          </w:p>
          <w:p w14:paraId="10A05FCF">
            <w:pPr>
              <w:spacing w:line="360" w:lineRule="auto"/>
              <w:ind w:firstLine="480" w:firstLineChars="200"/>
              <w:jc w:val="left"/>
              <w:rPr>
                <w:rFonts w:hint="eastAsia" w:cs="Times New Roman"/>
                <w:sz w:val="24"/>
                <w:szCs w:val="24"/>
              </w:rPr>
            </w:pPr>
          </w:p>
          <w:p w14:paraId="3D0DB531">
            <w:pPr>
              <w:spacing w:line="360" w:lineRule="auto"/>
              <w:ind w:firstLine="480" w:firstLineChars="200"/>
              <w:jc w:val="left"/>
              <w:rPr>
                <w:rFonts w:hint="eastAsia" w:cs="Times New Roman"/>
                <w:sz w:val="24"/>
                <w:szCs w:val="24"/>
              </w:rPr>
            </w:pPr>
          </w:p>
        </w:tc>
      </w:tr>
    </w:tbl>
    <w:p w14:paraId="29D65807">
      <w:pPr>
        <w:adjustRightInd w:val="0"/>
        <w:snapToGrid w:val="0"/>
        <w:spacing w:line="360" w:lineRule="auto"/>
        <w:ind w:left="420" w:firstLine="480" w:firstLineChars="200"/>
        <w:jc w:val="left"/>
        <w:rPr>
          <w:rFonts w:hint="eastAsia" w:ascii="宋体" w:hAnsi="宋体"/>
          <w:sz w:val="24"/>
        </w:rPr>
      </w:pPr>
    </w:p>
    <w:p w14:paraId="5857089A">
      <w:pPr>
        <w:pStyle w:val="8"/>
      </w:pPr>
      <w:r>
        <w:rPr>
          <w:rFonts w:hint="eastAsia" w:ascii="宋体" w:hAnsi="宋体" w:eastAsia="宋体" w:cs="宋体"/>
          <w:lang w:val="en-US" w:eastAsia="zh-CN"/>
        </w:rPr>
        <w:t>联系人：</w:t>
      </w:r>
    </w:p>
    <w:p w14:paraId="770B449E">
      <w:pPr>
        <w:adjustRightInd w:val="0"/>
        <w:snapToGrid w:val="0"/>
        <w:spacing w:line="480" w:lineRule="auto"/>
        <w:rPr>
          <w:rFonts w:ascii="宋体" w:hAnsi="宋体"/>
          <w:sz w:val="24"/>
        </w:rPr>
      </w:pPr>
    </w:p>
    <w:p w14:paraId="520A6E20">
      <w:pPr>
        <w:adjustRightInd w:val="0"/>
        <w:snapToGrid w:val="0"/>
        <w:spacing w:line="480" w:lineRule="auto"/>
        <w:ind w:right="26" w:firstLine="3840" w:firstLineChars="1600"/>
        <w:rPr>
          <w:rFonts w:ascii="宋体" w:hAnsi="宋体"/>
          <w:sz w:val="24"/>
        </w:rPr>
      </w:pPr>
      <w:r>
        <w:rPr>
          <w:rFonts w:hint="eastAsia" w:ascii="宋体" w:hAnsi="宋体"/>
          <w:sz w:val="24"/>
        </w:rPr>
        <w:t>投标人 （盖章) ：</w:t>
      </w:r>
      <w:r>
        <w:rPr>
          <w:rFonts w:hint="eastAsia" w:ascii="宋体" w:hAnsi="宋体"/>
          <w:sz w:val="24"/>
          <w:u w:val="single"/>
          <w:lang w:val="en-US" w:eastAsia="zh-CN"/>
        </w:rPr>
        <w:t xml:space="preserve">                        </w:t>
      </w:r>
    </w:p>
    <w:p w14:paraId="4EB122C0">
      <w:pPr>
        <w:adjustRightInd w:val="0"/>
        <w:snapToGrid w:val="0"/>
        <w:spacing w:line="480" w:lineRule="auto"/>
        <w:ind w:right="26" w:firstLine="3840" w:firstLineChars="1600"/>
        <w:rPr>
          <w:rFonts w:hint="default" w:ascii="宋体" w:hAnsi="宋体" w:eastAsia="宋体"/>
          <w:sz w:val="24"/>
          <w:u w:val="single"/>
          <w:lang w:val="en-US" w:eastAsia="zh-CN"/>
        </w:rPr>
      </w:pPr>
      <w:r>
        <w:rPr>
          <w:rFonts w:hint="eastAsia" w:ascii="宋体" w:hAnsi="宋体"/>
          <w:sz w:val="24"/>
        </w:rPr>
        <w:t>法定代表人（或委托代理人)签字：</w:t>
      </w:r>
      <w:r>
        <w:rPr>
          <w:rFonts w:hint="eastAsia" w:ascii="宋体" w:hAnsi="宋体"/>
          <w:sz w:val="24"/>
          <w:u w:val="single"/>
          <w:lang w:val="en-US" w:eastAsia="zh-CN"/>
        </w:rPr>
        <w:t xml:space="preserve">          </w:t>
      </w:r>
    </w:p>
    <w:p w14:paraId="4F7C4D63">
      <w:pPr>
        <w:adjustRightInd w:val="0"/>
        <w:snapToGrid w:val="0"/>
        <w:spacing w:line="480" w:lineRule="auto"/>
        <w:ind w:right="26" w:firstLine="3840" w:firstLineChars="1600"/>
        <w:rPr>
          <w:rFonts w:ascii="宋体" w:hAnsi="宋体" w:cs="Arial"/>
          <w:b/>
          <w:kern w:val="0"/>
          <w:sz w:val="32"/>
          <w:szCs w:val="32"/>
        </w:rPr>
      </w:pP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r>
        <w:rPr>
          <w:rFonts w:ascii="宋体" w:hAnsi="宋体" w:cs="Arial"/>
          <w:b/>
          <w:kern w:val="0"/>
          <w:sz w:val="32"/>
          <w:szCs w:val="32"/>
        </w:rPr>
        <w:br w:type="page"/>
      </w:r>
    </w:p>
    <w:p w14:paraId="014425C9">
      <w:pPr>
        <w:spacing w:line="360" w:lineRule="auto"/>
        <w:jc w:val="center"/>
        <w:outlineLvl w:val="0"/>
        <w:rPr>
          <w:rFonts w:hint="eastAsia" w:ascii="宋体" w:hAnsi="宋体" w:cs="Arial"/>
          <w:b/>
          <w:kern w:val="0"/>
          <w:sz w:val="36"/>
          <w:szCs w:val="36"/>
        </w:rPr>
      </w:pPr>
    </w:p>
    <w:p w14:paraId="22D22888">
      <w:pPr>
        <w:spacing w:line="360" w:lineRule="auto"/>
        <w:jc w:val="center"/>
        <w:outlineLvl w:val="0"/>
        <w:rPr>
          <w:rFonts w:hint="eastAsia" w:ascii="宋体" w:hAnsi="宋体" w:eastAsia="宋体" w:cs="Arial"/>
          <w:b/>
          <w:kern w:val="0"/>
          <w:sz w:val="36"/>
          <w:szCs w:val="36"/>
          <w:lang w:eastAsia="zh-CN"/>
        </w:rPr>
      </w:pPr>
      <w:r>
        <w:rPr>
          <w:rFonts w:hint="eastAsia" w:ascii="宋体" w:hAnsi="宋体" w:cs="Arial"/>
          <w:b/>
          <w:kern w:val="0"/>
          <w:sz w:val="36"/>
          <w:szCs w:val="36"/>
        </w:rPr>
        <w:t>法定代表人授权书</w:t>
      </w:r>
    </w:p>
    <w:p w14:paraId="5F553E2B">
      <w:pPr>
        <w:spacing w:before="312" w:beforeLines="100" w:after="312" w:afterLines="100" w:line="360" w:lineRule="auto"/>
        <w:ind w:right="-246" w:rightChars="-117"/>
        <w:rPr>
          <w:rFonts w:hint="eastAsia" w:ascii="宋体" w:hAnsi="宋体"/>
          <w:spacing w:val="30"/>
          <w:sz w:val="24"/>
        </w:rPr>
      </w:pPr>
    </w:p>
    <w:p w14:paraId="6794A89E">
      <w:pPr>
        <w:pStyle w:val="8"/>
        <w:rPr>
          <w:rFonts w:hint="eastAsia"/>
        </w:rPr>
      </w:pPr>
    </w:p>
    <w:p w14:paraId="5DE79097">
      <w:pPr>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致：浙江省隧道工程集团有限公司：</w:t>
      </w:r>
    </w:p>
    <w:p w14:paraId="0F90F86F">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（单位名称）法定代表人身份授权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（姓名、身份证号）为我单位的全权代表，全权委托他签署</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u w:val="single"/>
          <w:lang w:eastAsia="zh-CN"/>
        </w:rPr>
        <w:t>昆明空港经济区市政供水工程设计施工总承包合同（</w:t>
      </w:r>
      <w:r>
        <w:rPr>
          <w:rFonts w:hint="eastAsia" w:ascii="宋体" w:hAnsi="宋体" w:eastAsia="宋体" w:cs="宋体"/>
          <w:sz w:val="24"/>
          <w:u w:val="single"/>
          <w:lang w:val="en-US" w:eastAsia="zh-CN"/>
        </w:rPr>
        <w:t>一</w:t>
      </w:r>
      <w:r>
        <w:rPr>
          <w:rFonts w:hint="eastAsia" w:ascii="宋体" w:hAnsi="宋体" w:eastAsia="宋体" w:cs="宋体"/>
          <w:sz w:val="24"/>
          <w:u w:val="single"/>
          <w:lang w:eastAsia="zh-CN"/>
        </w:rPr>
        <w:t>标段）</w:t>
      </w:r>
      <w:r>
        <w:rPr>
          <w:rFonts w:hint="eastAsia" w:ascii="宋体" w:hAnsi="宋体" w:eastAsia="宋体" w:cs="宋体"/>
          <w:sz w:val="24"/>
          <w:u w:val="single"/>
          <w:lang w:val="en-US" w:eastAsia="zh-CN"/>
        </w:rPr>
        <w:t xml:space="preserve"> </w:t>
      </w:r>
      <w:r>
        <w:rPr>
          <w:rFonts w:hint="eastAsia" w:ascii="宋体" w:hAnsi="宋体" w:eastAsia="宋体" w:cs="宋体"/>
          <w:sz w:val="24"/>
          <w:szCs w:val="24"/>
        </w:rPr>
        <w:t>项目</w:t>
      </w:r>
      <w:r>
        <w:rPr>
          <w:rFonts w:hint="eastAsia" w:ascii="宋体" w:hAnsi="宋体" w:eastAsia="宋体" w:cs="宋体"/>
          <w:sz w:val="24"/>
          <w:u w:val="single"/>
          <w:lang w:eastAsia="zh-CN"/>
        </w:rPr>
        <w:t xml:space="preserve"> </w:t>
      </w:r>
      <w:r>
        <w:rPr>
          <w:rFonts w:hint="eastAsia" w:ascii="宋体" w:hAnsi="宋体" w:eastAsia="宋体" w:cs="宋体"/>
          <w:sz w:val="24"/>
          <w:u w:val="single"/>
          <w:lang w:val="en-US" w:eastAsia="zh-CN"/>
        </w:rPr>
        <w:t xml:space="preserve">  阀门</w:t>
      </w:r>
      <w:r>
        <w:rPr>
          <w:rFonts w:hint="eastAsia" w:ascii="宋体" w:hAnsi="宋体" w:cs="宋体"/>
          <w:sz w:val="24"/>
          <w:u w:val="single"/>
          <w:lang w:val="en-US" w:eastAsia="zh-CN"/>
        </w:rPr>
        <w:t>及</w:t>
      </w:r>
      <w:r>
        <w:rPr>
          <w:rFonts w:hint="eastAsia" w:ascii="宋体" w:hAnsi="宋体" w:eastAsia="宋体" w:cs="宋体"/>
          <w:sz w:val="24"/>
          <w:u w:val="single"/>
          <w:lang w:val="en-US" w:eastAsia="zh-CN"/>
        </w:rPr>
        <w:t xml:space="preserve">管道材料  </w:t>
      </w:r>
      <w:r>
        <w:rPr>
          <w:rFonts w:hint="eastAsia" w:ascii="宋体" w:hAnsi="宋体" w:eastAsia="宋体" w:cs="宋体"/>
          <w:sz w:val="24"/>
          <w:u w:val="single"/>
          <w:lang w:eastAsia="zh-CN"/>
        </w:rPr>
        <w:t xml:space="preserve"> </w:t>
      </w:r>
      <w:r>
        <w:rPr>
          <w:rFonts w:hint="eastAsia" w:ascii="宋体" w:hAnsi="宋体" w:eastAsia="宋体" w:cs="宋体"/>
          <w:sz w:val="24"/>
          <w:szCs w:val="24"/>
        </w:rPr>
        <w:t>的投标书及其他书面文件，负责参加开标、询标、商签合同及处理与此有关的其他事务</w:t>
      </w:r>
      <w:r>
        <w:rPr>
          <w:rFonts w:hint="eastAsia" w:ascii="宋体" w:hAnsi="宋体" w:eastAsia="宋体" w:cs="宋体"/>
          <w:sz w:val="24"/>
          <w:szCs w:val="24"/>
          <w:lang w:eastAsia="zh-CN"/>
        </w:rPr>
        <w:t>，</w:t>
      </w:r>
      <w:r>
        <w:rPr>
          <w:rFonts w:hint="eastAsia" w:ascii="宋体" w:hAnsi="宋体" w:eastAsia="宋体" w:cs="宋体"/>
          <w:sz w:val="24"/>
          <w:szCs w:val="24"/>
        </w:rPr>
        <w:t>我单位均予承认。</w:t>
      </w:r>
    </w:p>
    <w:p w14:paraId="3781AEDC"/>
    <w:p w14:paraId="7701151A">
      <w:pPr>
        <w:rPr>
          <w:rFonts w:hint="eastAsia"/>
        </w:rPr>
      </w:pPr>
    </w:p>
    <w:p w14:paraId="1B7F61C8">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法人参加</w:t>
      </w:r>
      <w:r>
        <w:rPr>
          <w:rFonts w:hint="eastAsia" w:ascii="宋体" w:hAnsi="宋体" w:cs="宋体"/>
          <w:sz w:val="24"/>
          <w:szCs w:val="24"/>
          <w:lang w:val="en-US" w:eastAsia="zh-CN"/>
        </w:rPr>
        <w:t>投标</w:t>
      </w:r>
      <w:r>
        <w:rPr>
          <w:rFonts w:hint="eastAsia" w:ascii="宋体" w:hAnsi="宋体" w:eastAsia="宋体" w:cs="宋体"/>
          <w:sz w:val="24"/>
          <w:szCs w:val="24"/>
          <w:lang w:val="en-US" w:eastAsia="zh-CN"/>
        </w:rPr>
        <w:t>的此页可空白</w:t>
      </w:r>
      <w:r>
        <w:rPr>
          <w:rFonts w:hint="eastAsia" w:ascii="宋体" w:hAnsi="宋体" w:eastAsia="宋体" w:cs="宋体"/>
          <w:sz w:val="24"/>
          <w:szCs w:val="24"/>
          <w:lang w:eastAsia="zh-CN"/>
        </w:rPr>
        <w:t>）</w:t>
      </w:r>
    </w:p>
    <w:p w14:paraId="5689B1B0">
      <w:pPr>
        <w:rPr>
          <w:rFonts w:hint="eastAsia" w:eastAsia="宋体"/>
          <w:lang w:val="en-US" w:eastAsia="zh-CN"/>
        </w:rPr>
      </w:pPr>
    </w:p>
    <w:p w14:paraId="6FDF6EC4">
      <w:pPr>
        <w:pStyle w:val="8"/>
        <w:rPr>
          <w:rFonts w:hint="eastAsia"/>
        </w:rPr>
      </w:pPr>
    </w:p>
    <w:p w14:paraId="73083E01">
      <w:pPr>
        <w:pStyle w:val="8"/>
        <w:rPr>
          <w:rFonts w:hint="eastAsia"/>
        </w:rPr>
      </w:pPr>
    </w:p>
    <w:p w14:paraId="2A1DF286">
      <w:pPr>
        <w:pStyle w:val="8"/>
        <w:rPr>
          <w:rFonts w:hint="eastAsia"/>
        </w:rPr>
      </w:pPr>
    </w:p>
    <w:p w14:paraId="6199461A">
      <w:pPr>
        <w:pStyle w:val="8"/>
        <w:rPr>
          <w:rFonts w:hint="eastAsia"/>
        </w:rPr>
      </w:pPr>
    </w:p>
    <w:p w14:paraId="3A88CE3C">
      <w:pPr>
        <w:pStyle w:val="19"/>
        <w:rPr>
          <w:rFonts w:hint="eastAsia"/>
        </w:rPr>
      </w:pPr>
    </w:p>
    <w:p w14:paraId="51BE4E71">
      <w:pPr>
        <w:pStyle w:val="19"/>
        <w:rPr>
          <w:rFonts w:hint="eastAsia"/>
        </w:rPr>
      </w:pPr>
    </w:p>
    <w:p w14:paraId="176710BC">
      <w:pPr>
        <w:pStyle w:val="19"/>
        <w:rPr>
          <w:rFonts w:hint="eastAsia"/>
        </w:rPr>
      </w:pPr>
    </w:p>
    <w:p w14:paraId="3B6B6F3C">
      <w:pPr>
        <w:pStyle w:val="19"/>
        <w:rPr>
          <w:rFonts w:hint="eastAsia"/>
        </w:rPr>
      </w:pPr>
    </w:p>
    <w:p w14:paraId="0B2E242D">
      <w:pPr>
        <w:pStyle w:val="19"/>
        <w:rPr>
          <w:rFonts w:hint="eastAsia"/>
        </w:rPr>
      </w:pPr>
    </w:p>
    <w:p w14:paraId="5692337A">
      <w:pPr>
        <w:spacing w:line="360" w:lineRule="auto"/>
        <w:ind w:right="-246" w:rightChars="-117" w:firstLine="2760" w:firstLineChars="1150"/>
        <w:rPr>
          <w:rFonts w:hint="eastAsia" w:ascii="宋体" w:hAnsi="宋体"/>
          <w:sz w:val="24"/>
        </w:rPr>
      </w:pPr>
    </w:p>
    <w:p w14:paraId="09EA147D">
      <w:pPr>
        <w:spacing w:line="480" w:lineRule="auto"/>
        <w:ind w:firstLine="4080" w:firstLineChars="17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投标人（盖章)：  </w:t>
      </w:r>
      <w:r>
        <w:rPr>
          <w:rFonts w:hint="eastAsia" w:ascii="宋体" w:hAnsi="宋体" w:eastAsia="宋体" w:cs="宋体"/>
          <w:sz w:val="24"/>
          <w:szCs w:val="24"/>
          <w:u w:val="single"/>
          <w:lang w:val="en-US" w:eastAsia="zh-CN"/>
        </w:rPr>
        <w:t xml:space="preserve">                       </w:t>
      </w:r>
    </w:p>
    <w:p w14:paraId="64B7BB99">
      <w:pPr>
        <w:spacing w:line="480" w:lineRule="auto"/>
        <w:ind w:firstLine="4080" w:firstLineChars="17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授权人（签字）： </w:t>
      </w:r>
      <w:r>
        <w:rPr>
          <w:rFonts w:hint="eastAsia" w:ascii="宋体" w:hAnsi="宋体" w:eastAsia="宋体" w:cs="宋体"/>
          <w:sz w:val="24"/>
          <w:szCs w:val="24"/>
          <w:u w:val="single"/>
          <w:lang w:val="en-US" w:eastAsia="zh-CN"/>
        </w:rPr>
        <w:t xml:space="preserve">                       </w:t>
      </w:r>
    </w:p>
    <w:p w14:paraId="0BEF8838">
      <w:pPr>
        <w:spacing w:line="480" w:lineRule="auto"/>
        <w:ind w:firstLine="4080" w:firstLineChars="17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被授权的代理人（签字）： </w:t>
      </w:r>
      <w:r>
        <w:rPr>
          <w:rFonts w:hint="eastAsia" w:ascii="宋体" w:hAnsi="宋体" w:eastAsia="宋体" w:cs="宋体"/>
          <w:sz w:val="24"/>
          <w:szCs w:val="24"/>
          <w:u w:val="single"/>
          <w:lang w:val="en-US" w:eastAsia="zh-CN"/>
        </w:rPr>
        <w:t xml:space="preserve">               </w:t>
      </w:r>
    </w:p>
    <w:p w14:paraId="51185029">
      <w:pPr>
        <w:spacing w:line="480" w:lineRule="auto"/>
        <w:ind w:firstLine="4080" w:firstLineChars="17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年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04EF0516">
      <w:pPr>
        <w:spacing w:line="360" w:lineRule="auto"/>
        <w:ind w:firstLine="4524" w:firstLineChars="1885"/>
        <w:rPr>
          <w:rFonts w:ascii="宋体" w:hAnsi="宋体"/>
          <w:sz w:val="24"/>
        </w:rPr>
      </w:pPr>
    </w:p>
    <w:p w14:paraId="254AE4DC">
      <w:pPr>
        <w:pStyle w:val="8"/>
        <w:rPr>
          <w:rFonts w:hint="default"/>
          <w:lang w:val="en-US" w:eastAsia="zh-CN"/>
        </w:rPr>
      </w:pPr>
    </w:p>
    <w:p w14:paraId="555BF2B5">
      <w:pPr>
        <w:pStyle w:val="8"/>
        <w:rPr>
          <w:rFonts w:hint="default"/>
          <w:lang w:val="en-US" w:eastAsia="zh-CN"/>
        </w:rPr>
      </w:pPr>
    </w:p>
    <w:bookmarkEnd w:id="55"/>
    <w:bookmarkEnd w:id="56"/>
    <w:p w14:paraId="7CA77D3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cs="Arial"/>
          <w:b/>
          <w:bCs/>
          <w:kern w:val="44"/>
          <w:sz w:val="36"/>
          <w:szCs w:val="36"/>
          <w:highlight w:val="none"/>
        </w:rPr>
      </w:pPr>
      <w:bookmarkStart w:id="57" w:name="_Toc243928864"/>
      <w:bookmarkStart w:id="58" w:name="_Toc163643545"/>
    </w:p>
    <w:bookmarkEnd w:id="57"/>
    <w:bookmarkEnd w:id="58"/>
    <w:p w14:paraId="15FA1709">
      <w:pPr>
        <w:jc w:val="center"/>
        <w:rPr>
          <w:rFonts w:ascii="宋体" w:hAnsi="宋体" w:cs="宋体"/>
          <w:sz w:val="28"/>
          <w:szCs w:val="28"/>
        </w:rPr>
      </w:pPr>
      <w:r>
        <w:rPr>
          <w:rFonts w:ascii="宋体" w:hAnsi="宋体" w:cs="宋体"/>
          <w:sz w:val="28"/>
          <w:szCs w:val="28"/>
        </w:rPr>
        <w:t>投标人法人营业执照、</w:t>
      </w:r>
      <w:r>
        <w:rPr>
          <w:rFonts w:hint="eastAsia" w:ascii="宋体" w:hAnsi="宋体" w:cs="宋体"/>
          <w:sz w:val="28"/>
          <w:szCs w:val="28"/>
        </w:rPr>
        <w:t>安全</w:t>
      </w:r>
      <w:r>
        <w:rPr>
          <w:rFonts w:hint="eastAsia" w:ascii="宋体" w:hAnsi="宋体" w:cs="宋体"/>
          <w:sz w:val="28"/>
          <w:szCs w:val="28"/>
          <w:lang w:val="en-US" w:eastAsia="zh-CN"/>
        </w:rPr>
        <w:t>生产</w:t>
      </w:r>
      <w:r>
        <w:rPr>
          <w:rFonts w:hint="eastAsia" w:ascii="宋体" w:hAnsi="宋体" w:cs="宋体"/>
          <w:sz w:val="28"/>
          <w:szCs w:val="28"/>
        </w:rPr>
        <w:t>许可证、</w:t>
      </w:r>
      <w:r>
        <w:rPr>
          <w:rFonts w:ascii="宋体" w:hAnsi="宋体" w:cs="宋体"/>
          <w:sz w:val="28"/>
          <w:szCs w:val="28"/>
        </w:rPr>
        <w:t>资格证明材料等复印件</w:t>
      </w:r>
    </w:p>
    <w:p w14:paraId="40FCD619">
      <w:pPr>
        <w:rPr>
          <w:rFonts w:ascii="宋体" w:hAnsi="宋体" w:cs="宋体"/>
          <w:sz w:val="28"/>
          <w:szCs w:val="28"/>
          <w:highlight w:val="red"/>
        </w:rPr>
      </w:pPr>
    </w:p>
    <w:p w14:paraId="0CD82291">
      <w:pPr>
        <w:pStyle w:val="8"/>
        <w:rPr>
          <w:rFonts w:ascii="宋体" w:hAnsi="宋体" w:cs="宋体"/>
          <w:sz w:val="28"/>
          <w:szCs w:val="28"/>
          <w:highlight w:val="red"/>
        </w:rPr>
      </w:pPr>
    </w:p>
    <w:p w14:paraId="24B54C42">
      <w:pPr>
        <w:pStyle w:val="8"/>
        <w:rPr>
          <w:rFonts w:ascii="宋体" w:hAnsi="宋体" w:cs="宋体"/>
          <w:sz w:val="28"/>
          <w:szCs w:val="28"/>
          <w:highlight w:val="red"/>
        </w:rPr>
      </w:pPr>
    </w:p>
    <w:p w14:paraId="6000990C">
      <w:pPr>
        <w:pStyle w:val="8"/>
        <w:rPr>
          <w:rFonts w:ascii="宋体" w:hAnsi="宋体" w:cs="宋体"/>
          <w:sz w:val="28"/>
          <w:szCs w:val="28"/>
          <w:highlight w:val="red"/>
        </w:rPr>
      </w:pPr>
    </w:p>
    <w:p w14:paraId="1BB26DCF">
      <w:pPr>
        <w:pStyle w:val="8"/>
        <w:rPr>
          <w:rFonts w:ascii="宋体" w:hAnsi="宋体" w:cs="宋体"/>
          <w:sz w:val="28"/>
          <w:szCs w:val="28"/>
          <w:highlight w:val="red"/>
        </w:rPr>
      </w:pPr>
    </w:p>
    <w:p w14:paraId="494FB3A0">
      <w:pPr>
        <w:pStyle w:val="8"/>
        <w:rPr>
          <w:rFonts w:ascii="宋体" w:hAnsi="宋体" w:cs="宋体"/>
          <w:sz w:val="28"/>
          <w:szCs w:val="28"/>
          <w:highlight w:val="red"/>
        </w:rPr>
      </w:pPr>
    </w:p>
    <w:p w14:paraId="4DED5977">
      <w:pPr>
        <w:pStyle w:val="8"/>
        <w:rPr>
          <w:rFonts w:ascii="宋体" w:hAnsi="宋体" w:cs="宋体"/>
          <w:sz w:val="28"/>
          <w:szCs w:val="28"/>
          <w:highlight w:val="red"/>
        </w:rPr>
      </w:pPr>
    </w:p>
    <w:p w14:paraId="12B257D9">
      <w:pPr>
        <w:pStyle w:val="8"/>
        <w:rPr>
          <w:rFonts w:ascii="宋体" w:hAnsi="宋体" w:cs="宋体"/>
          <w:sz w:val="28"/>
          <w:szCs w:val="28"/>
          <w:highlight w:val="red"/>
        </w:rPr>
      </w:pPr>
    </w:p>
    <w:p w14:paraId="3B578747">
      <w:pPr>
        <w:pStyle w:val="8"/>
        <w:rPr>
          <w:rFonts w:ascii="宋体" w:hAnsi="宋体" w:cs="宋体"/>
          <w:sz w:val="28"/>
          <w:szCs w:val="28"/>
          <w:highlight w:val="red"/>
        </w:rPr>
      </w:pPr>
    </w:p>
    <w:p w14:paraId="144B5140">
      <w:pPr>
        <w:pStyle w:val="8"/>
        <w:rPr>
          <w:rFonts w:ascii="宋体" w:hAnsi="宋体" w:cs="宋体"/>
          <w:sz w:val="28"/>
          <w:szCs w:val="28"/>
          <w:highlight w:val="red"/>
        </w:rPr>
      </w:pPr>
    </w:p>
    <w:p w14:paraId="179C5A9A">
      <w:pPr>
        <w:pStyle w:val="8"/>
        <w:rPr>
          <w:rFonts w:ascii="宋体" w:hAnsi="宋体" w:cs="宋体"/>
          <w:sz w:val="28"/>
          <w:szCs w:val="28"/>
          <w:highlight w:val="red"/>
        </w:rPr>
      </w:pPr>
    </w:p>
    <w:p w14:paraId="6C9EC39B">
      <w:pPr>
        <w:pStyle w:val="8"/>
        <w:rPr>
          <w:rFonts w:ascii="宋体" w:hAnsi="宋体" w:cs="宋体"/>
          <w:sz w:val="28"/>
          <w:szCs w:val="28"/>
          <w:highlight w:val="red"/>
        </w:rPr>
      </w:pPr>
    </w:p>
    <w:p w14:paraId="5BA06142">
      <w:pPr>
        <w:pStyle w:val="8"/>
        <w:rPr>
          <w:rFonts w:ascii="宋体" w:hAnsi="宋体" w:cs="宋体"/>
          <w:sz w:val="28"/>
          <w:szCs w:val="28"/>
          <w:highlight w:val="red"/>
        </w:rPr>
      </w:pPr>
    </w:p>
    <w:p w14:paraId="4575FACB">
      <w:pPr>
        <w:pStyle w:val="8"/>
        <w:rPr>
          <w:rFonts w:ascii="宋体" w:hAnsi="宋体" w:cs="宋体"/>
          <w:sz w:val="28"/>
          <w:szCs w:val="28"/>
          <w:highlight w:val="red"/>
        </w:rPr>
      </w:pPr>
    </w:p>
    <w:p w14:paraId="3042C253">
      <w:pPr>
        <w:pStyle w:val="8"/>
        <w:rPr>
          <w:rFonts w:ascii="宋体" w:hAnsi="宋体" w:cs="宋体"/>
          <w:sz w:val="28"/>
          <w:szCs w:val="28"/>
          <w:highlight w:val="red"/>
        </w:rPr>
      </w:pPr>
    </w:p>
    <w:p w14:paraId="03293B39">
      <w:pPr>
        <w:pStyle w:val="8"/>
        <w:rPr>
          <w:rFonts w:ascii="宋体" w:hAnsi="宋体" w:cs="宋体"/>
          <w:sz w:val="28"/>
          <w:szCs w:val="28"/>
          <w:highlight w:val="red"/>
        </w:rPr>
      </w:pPr>
    </w:p>
    <w:p w14:paraId="46DE84E9">
      <w:pPr>
        <w:pStyle w:val="8"/>
        <w:rPr>
          <w:rFonts w:ascii="宋体" w:hAnsi="宋体" w:cs="宋体"/>
          <w:sz w:val="28"/>
          <w:szCs w:val="28"/>
          <w:highlight w:val="red"/>
        </w:rPr>
      </w:pPr>
    </w:p>
    <w:p w14:paraId="19F36C6B">
      <w:pPr>
        <w:pStyle w:val="8"/>
        <w:rPr>
          <w:rFonts w:ascii="宋体" w:hAnsi="宋体" w:cs="宋体"/>
          <w:sz w:val="28"/>
          <w:szCs w:val="28"/>
          <w:highlight w:val="red"/>
        </w:rPr>
      </w:pPr>
    </w:p>
    <w:p w14:paraId="630B8561">
      <w:pPr>
        <w:pStyle w:val="8"/>
        <w:rPr>
          <w:rFonts w:ascii="宋体" w:hAnsi="宋体" w:cs="宋体"/>
          <w:sz w:val="28"/>
          <w:szCs w:val="28"/>
          <w:highlight w:val="red"/>
        </w:rPr>
      </w:pPr>
    </w:p>
    <w:p w14:paraId="687B816D">
      <w:pPr>
        <w:pStyle w:val="8"/>
        <w:rPr>
          <w:rFonts w:ascii="宋体" w:hAnsi="宋体" w:cs="宋体"/>
          <w:sz w:val="28"/>
          <w:szCs w:val="28"/>
          <w:highlight w:val="red"/>
        </w:rPr>
      </w:pPr>
    </w:p>
    <w:p w14:paraId="1A9819EC">
      <w:pPr>
        <w:pStyle w:val="8"/>
        <w:rPr>
          <w:rFonts w:ascii="宋体" w:hAnsi="宋体" w:cs="宋体"/>
          <w:sz w:val="28"/>
          <w:szCs w:val="28"/>
          <w:highlight w:val="red"/>
        </w:rPr>
      </w:pPr>
    </w:p>
    <w:p w14:paraId="1026F7ED">
      <w:pPr>
        <w:pStyle w:val="8"/>
        <w:rPr>
          <w:rFonts w:ascii="宋体" w:hAnsi="宋体" w:cs="宋体"/>
          <w:sz w:val="28"/>
          <w:szCs w:val="28"/>
          <w:highlight w:val="red"/>
        </w:rPr>
      </w:pPr>
    </w:p>
    <w:p w14:paraId="69933197">
      <w:pPr>
        <w:pStyle w:val="8"/>
        <w:rPr>
          <w:rFonts w:ascii="宋体" w:hAnsi="宋体" w:cs="宋体"/>
          <w:sz w:val="28"/>
          <w:szCs w:val="28"/>
          <w:highlight w:val="red"/>
        </w:rPr>
      </w:pPr>
    </w:p>
    <w:p w14:paraId="4ED478C2">
      <w:pPr>
        <w:pStyle w:val="8"/>
        <w:rPr>
          <w:rFonts w:ascii="宋体" w:hAnsi="宋体" w:cs="宋体"/>
          <w:sz w:val="28"/>
          <w:szCs w:val="28"/>
          <w:highlight w:val="red"/>
        </w:rPr>
      </w:pPr>
    </w:p>
    <w:p w14:paraId="7EAAF228">
      <w:pPr>
        <w:pStyle w:val="8"/>
        <w:rPr>
          <w:rFonts w:ascii="宋体" w:hAnsi="宋体" w:cs="宋体"/>
          <w:sz w:val="28"/>
          <w:szCs w:val="28"/>
          <w:highlight w:val="red"/>
        </w:rPr>
      </w:pPr>
    </w:p>
    <w:p w14:paraId="1262D324">
      <w:pPr>
        <w:pStyle w:val="8"/>
        <w:rPr>
          <w:rFonts w:ascii="宋体" w:hAnsi="宋体" w:cs="宋体"/>
          <w:sz w:val="28"/>
          <w:szCs w:val="28"/>
          <w:highlight w:val="red"/>
        </w:rPr>
      </w:pPr>
    </w:p>
    <w:p w14:paraId="4125FFB2">
      <w:pPr>
        <w:pStyle w:val="8"/>
        <w:rPr>
          <w:rFonts w:ascii="宋体" w:hAnsi="宋体" w:cs="宋体"/>
          <w:sz w:val="28"/>
          <w:szCs w:val="28"/>
          <w:highlight w:val="red"/>
        </w:rPr>
      </w:pPr>
    </w:p>
    <w:p w14:paraId="44AE37EF">
      <w:pPr>
        <w:jc w:val="center"/>
        <w:rPr>
          <w:rFonts w:hint="eastAsia" w:ascii="宋体" w:hAnsi="宋体" w:cs="宋体"/>
          <w:sz w:val="28"/>
          <w:szCs w:val="28"/>
          <w:lang w:val="en-US" w:eastAsia="zh-CN"/>
        </w:rPr>
      </w:pPr>
    </w:p>
    <w:p w14:paraId="4E337D2E">
      <w:pPr>
        <w:jc w:val="center"/>
        <w:rPr>
          <w:rFonts w:hint="eastAsia" w:ascii="宋体" w:hAnsi="宋体" w:cs="宋体"/>
          <w:sz w:val="28"/>
          <w:szCs w:val="28"/>
          <w:lang w:val="en-US" w:eastAsia="zh-CN"/>
        </w:rPr>
      </w:pPr>
    </w:p>
    <w:p w14:paraId="1EE7F7C8">
      <w:pPr>
        <w:jc w:val="center"/>
        <w:rPr>
          <w:rFonts w:ascii="宋体" w:hAnsi="宋体" w:cs="宋体"/>
          <w:sz w:val="28"/>
          <w:szCs w:val="28"/>
        </w:rPr>
      </w:pPr>
      <w:r>
        <w:rPr>
          <w:rFonts w:hint="eastAsia" w:ascii="宋体" w:hAnsi="宋体" w:cs="宋体"/>
          <w:sz w:val="28"/>
          <w:szCs w:val="28"/>
          <w:lang w:val="en-US" w:eastAsia="zh-CN"/>
        </w:rPr>
        <w:t>投标人认为需要补充的其他资料（格式自拟，投标人自行考虑装</w:t>
      </w:r>
    </w:p>
    <w:p w14:paraId="2C3C727F">
      <w:pPr>
        <w:jc w:val="center"/>
        <w:rPr>
          <w:rFonts w:ascii="宋体" w:hAnsi="宋体" w:cs="宋体"/>
          <w:sz w:val="28"/>
          <w:szCs w:val="28"/>
        </w:rPr>
      </w:pPr>
      <w:r>
        <w:rPr>
          <w:rFonts w:hint="eastAsia" w:ascii="宋体" w:hAnsi="宋体" w:cs="宋体"/>
          <w:sz w:val="28"/>
          <w:szCs w:val="28"/>
          <w:lang w:val="en-US" w:eastAsia="zh-CN"/>
        </w:rPr>
        <w:t>入投标文件中）</w:t>
      </w:r>
    </w:p>
    <w:p w14:paraId="33CA3AEF">
      <w:pPr>
        <w:pStyle w:val="8"/>
        <w:rPr>
          <w:rFonts w:ascii="宋体" w:hAnsi="宋体"/>
          <w:szCs w:val="21"/>
        </w:rPr>
      </w:pPr>
    </w:p>
    <w:sectPr>
      <w:footerReference r:id="rId6" w:type="default"/>
      <w:pgSz w:w="11906" w:h="16838"/>
      <w:pgMar w:top="1134" w:right="1247" w:bottom="1134"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
    <w:altName w:val="宋体"/>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rinda">
    <w:altName w:val="AMGDT"/>
    <w:panose1 w:val="00000400000000000000"/>
    <w:charset w:val="01"/>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272F">
    <w:pPr>
      <w:pStyle w:val="15"/>
    </w:pPr>
  </w:p>
  <w:p w14:paraId="4D7B9F6F">
    <w:pPr>
      <w:pStyle w:val="15"/>
      <w:framePr w:wrap="around" w:vAnchor="text" w:hAnchor="page" w:x="6032" w:y="7"/>
      <w:rPr>
        <w:rStyle w:val="27"/>
      </w:rPr>
    </w:pP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p>
  <w:p w14:paraId="43D7F6A6">
    <w:pPr>
      <w:pStyle w:val="15"/>
      <w:jc w:val="right"/>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6C366">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36FB1F2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4670813"/>
      <w:docPartObj>
        <w:docPartGallery w:val="autotext"/>
      </w:docPartObj>
    </w:sdtPr>
    <w:sdtContent>
      <w:p w14:paraId="248C1BE5">
        <w:pPr>
          <w:pStyle w:val="15"/>
          <w:jc w:val="center"/>
        </w:pPr>
        <w:r>
          <w:fldChar w:fldCharType="begin"/>
        </w:r>
        <w:r>
          <w:instrText xml:space="preserve"> PAGE   \* MERGEFORMAT </w:instrText>
        </w:r>
        <w:r>
          <w:fldChar w:fldCharType="separate"/>
        </w:r>
        <w:r>
          <w:rPr>
            <w:lang w:val="zh-CN"/>
          </w:rPr>
          <w:t>24</w:t>
        </w:r>
        <w:r>
          <w:rPr>
            <w:lang w:val="zh-CN"/>
          </w:rPr>
          <w:fldChar w:fldCharType="end"/>
        </w:r>
      </w:p>
    </w:sdtContent>
  </w:sdt>
  <w:p w14:paraId="642BFC7B">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5266">
    <w:pPr>
      <w:pStyle w:val="16"/>
      <w:jc w:val="both"/>
      <w:rPr>
        <w:rFonts w:ascii="仿宋_GB2312" w:eastAsia="仿宋_GB2312"/>
      </w:rPr>
    </w:pPr>
    <w:r>
      <w:rPr>
        <w:rFonts w:hint="eastAsia" w:ascii="仿宋_GB2312" w:eastAsia="仿宋_GB2312"/>
      </w:rPr>
      <w:t>浙江省隧道工程集团有限公司招标文件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CC17679"/>
    <w:multiLevelType w:val="singleLevel"/>
    <w:tmpl w:val="3CC17679"/>
    <w:lvl w:ilvl="0" w:tentative="0">
      <w:start w:val="5"/>
      <w:numFmt w:val="chineseCounting"/>
      <w:suff w:val="space"/>
      <w:lvlText w:val="第%1部分"/>
      <w:lvlJc w:val="left"/>
      <w:rPr>
        <w:rFonts w:hint="eastAsia"/>
      </w:rPr>
    </w:lvl>
  </w:abstractNum>
  <w:abstractNum w:abstractNumId="2">
    <w:nsid w:val="4DF87542"/>
    <w:multiLevelType w:val="multilevel"/>
    <w:tmpl w:val="4DF8754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6E34CF"/>
    <w:multiLevelType w:val="multilevel"/>
    <w:tmpl w:val="586E34C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343AF2"/>
    <w:multiLevelType w:val="multilevel"/>
    <w:tmpl w:val="7F343AF2"/>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600" w:hanging="108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4800" w:hanging="144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D2F"/>
    <w:rsid w:val="00007C01"/>
    <w:rsid w:val="00007DAB"/>
    <w:rsid w:val="000106ED"/>
    <w:rsid w:val="000108D6"/>
    <w:rsid w:val="000112D2"/>
    <w:rsid w:val="0001300C"/>
    <w:rsid w:val="000136C2"/>
    <w:rsid w:val="0001480E"/>
    <w:rsid w:val="00015251"/>
    <w:rsid w:val="0001562A"/>
    <w:rsid w:val="00016257"/>
    <w:rsid w:val="00016BD8"/>
    <w:rsid w:val="0001761D"/>
    <w:rsid w:val="0001788E"/>
    <w:rsid w:val="00020557"/>
    <w:rsid w:val="00022FDD"/>
    <w:rsid w:val="00023E91"/>
    <w:rsid w:val="00025CC9"/>
    <w:rsid w:val="000261C9"/>
    <w:rsid w:val="000266EE"/>
    <w:rsid w:val="0002713C"/>
    <w:rsid w:val="00027591"/>
    <w:rsid w:val="000279AD"/>
    <w:rsid w:val="00031E0E"/>
    <w:rsid w:val="00032A02"/>
    <w:rsid w:val="00032E2A"/>
    <w:rsid w:val="0003354A"/>
    <w:rsid w:val="000354BA"/>
    <w:rsid w:val="0003551C"/>
    <w:rsid w:val="00035AFA"/>
    <w:rsid w:val="00035CCB"/>
    <w:rsid w:val="00040515"/>
    <w:rsid w:val="00040BB4"/>
    <w:rsid w:val="000416D4"/>
    <w:rsid w:val="000418DB"/>
    <w:rsid w:val="00042CD4"/>
    <w:rsid w:val="00043783"/>
    <w:rsid w:val="00047EB4"/>
    <w:rsid w:val="00050034"/>
    <w:rsid w:val="000501AD"/>
    <w:rsid w:val="000502F5"/>
    <w:rsid w:val="0005052D"/>
    <w:rsid w:val="000543A5"/>
    <w:rsid w:val="00054706"/>
    <w:rsid w:val="00055B3E"/>
    <w:rsid w:val="00057418"/>
    <w:rsid w:val="000606F2"/>
    <w:rsid w:val="000622A4"/>
    <w:rsid w:val="00062324"/>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55B1"/>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65C7"/>
    <w:rsid w:val="000D7189"/>
    <w:rsid w:val="000D73D9"/>
    <w:rsid w:val="000D7705"/>
    <w:rsid w:val="000E397F"/>
    <w:rsid w:val="000E3A9A"/>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41"/>
    <w:rsid w:val="000F7BDC"/>
    <w:rsid w:val="000F7C73"/>
    <w:rsid w:val="0010019D"/>
    <w:rsid w:val="001022F6"/>
    <w:rsid w:val="00102AFB"/>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2AE0"/>
    <w:rsid w:val="00123E70"/>
    <w:rsid w:val="00125363"/>
    <w:rsid w:val="0012625C"/>
    <w:rsid w:val="001263CA"/>
    <w:rsid w:val="00131A54"/>
    <w:rsid w:val="0013204A"/>
    <w:rsid w:val="0013206A"/>
    <w:rsid w:val="001320ED"/>
    <w:rsid w:val="00132125"/>
    <w:rsid w:val="001322D2"/>
    <w:rsid w:val="001328DB"/>
    <w:rsid w:val="00132A4C"/>
    <w:rsid w:val="00133211"/>
    <w:rsid w:val="001351EB"/>
    <w:rsid w:val="00135E2A"/>
    <w:rsid w:val="00136315"/>
    <w:rsid w:val="001369F5"/>
    <w:rsid w:val="00140526"/>
    <w:rsid w:val="00140F2D"/>
    <w:rsid w:val="001411CE"/>
    <w:rsid w:val="00141422"/>
    <w:rsid w:val="00142ACC"/>
    <w:rsid w:val="001439B6"/>
    <w:rsid w:val="001443F7"/>
    <w:rsid w:val="0014479F"/>
    <w:rsid w:val="00144A34"/>
    <w:rsid w:val="00144F67"/>
    <w:rsid w:val="00146114"/>
    <w:rsid w:val="00146B30"/>
    <w:rsid w:val="00147365"/>
    <w:rsid w:val="00147D86"/>
    <w:rsid w:val="0015050C"/>
    <w:rsid w:val="00153A2B"/>
    <w:rsid w:val="001541E3"/>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353C"/>
    <w:rsid w:val="0018432A"/>
    <w:rsid w:val="001843B3"/>
    <w:rsid w:val="001862A7"/>
    <w:rsid w:val="00186992"/>
    <w:rsid w:val="00186C4F"/>
    <w:rsid w:val="00187CAD"/>
    <w:rsid w:val="001912F3"/>
    <w:rsid w:val="00191482"/>
    <w:rsid w:val="001925E2"/>
    <w:rsid w:val="00193BA7"/>
    <w:rsid w:val="00193EB3"/>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421"/>
    <w:rsid w:val="001B3DA7"/>
    <w:rsid w:val="001B4F86"/>
    <w:rsid w:val="001B6E7D"/>
    <w:rsid w:val="001B760E"/>
    <w:rsid w:val="001B7DF7"/>
    <w:rsid w:val="001C0754"/>
    <w:rsid w:val="001C1079"/>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9EF"/>
    <w:rsid w:val="001E6BC1"/>
    <w:rsid w:val="001E70F4"/>
    <w:rsid w:val="001E7167"/>
    <w:rsid w:val="001F00B3"/>
    <w:rsid w:val="001F07C9"/>
    <w:rsid w:val="001F3646"/>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3E3"/>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2EBC"/>
    <w:rsid w:val="00253612"/>
    <w:rsid w:val="002538A5"/>
    <w:rsid w:val="0025492B"/>
    <w:rsid w:val="00255EA9"/>
    <w:rsid w:val="00256D5A"/>
    <w:rsid w:val="002571C5"/>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473"/>
    <w:rsid w:val="002755A5"/>
    <w:rsid w:val="00275D10"/>
    <w:rsid w:val="0027682A"/>
    <w:rsid w:val="00276C70"/>
    <w:rsid w:val="0027745D"/>
    <w:rsid w:val="002777AC"/>
    <w:rsid w:val="00277985"/>
    <w:rsid w:val="00281901"/>
    <w:rsid w:val="002820DC"/>
    <w:rsid w:val="002820FC"/>
    <w:rsid w:val="002825E7"/>
    <w:rsid w:val="00283106"/>
    <w:rsid w:val="0028366A"/>
    <w:rsid w:val="00283D72"/>
    <w:rsid w:val="00284156"/>
    <w:rsid w:val="002865CB"/>
    <w:rsid w:val="00286B13"/>
    <w:rsid w:val="00290818"/>
    <w:rsid w:val="002928E2"/>
    <w:rsid w:val="00292D37"/>
    <w:rsid w:val="00292F8C"/>
    <w:rsid w:val="002930B1"/>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C6F12"/>
    <w:rsid w:val="002D1374"/>
    <w:rsid w:val="002D1C06"/>
    <w:rsid w:val="002E1598"/>
    <w:rsid w:val="002E1F1D"/>
    <w:rsid w:val="002E381E"/>
    <w:rsid w:val="002E4F63"/>
    <w:rsid w:val="002E4F71"/>
    <w:rsid w:val="002E59CB"/>
    <w:rsid w:val="002E68BB"/>
    <w:rsid w:val="002E6E3A"/>
    <w:rsid w:val="002E7FC6"/>
    <w:rsid w:val="002F0E49"/>
    <w:rsid w:val="002F1D85"/>
    <w:rsid w:val="002F1E02"/>
    <w:rsid w:val="002F2EEB"/>
    <w:rsid w:val="002F3498"/>
    <w:rsid w:val="002F35EE"/>
    <w:rsid w:val="002F3AF8"/>
    <w:rsid w:val="002F432B"/>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286"/>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278C"/>
    <w:rsid w:val="00353F4D"/>
    <w:rsid w:val="00354D41"/>
    <w:rsid w:val="003555F4"/>
    <w:rsid w:val="003567D3"/>
    <w:rsid w:val="00356A6B"/>
    <w:rsid w:val="003626BF"/>
    <w:rsid w:val="003638E8"/>
    <w:rsid w:val="003645DF"/>
    <w:rsid w:val="00364F65"/>
    <w:rsid w:val="0036504E"/>
    <w:rsid w:val="0036745F"/>
    <w:rsid w:val="003676AE"/>
    <w:rsid w:val="003677EC"/>
    <w:rsid w:val="0036795A"/>
    <w:rsid w:val="00367B2A"/>
    <w:rsid w:val="00371469"/>
    <w:rsid w:val="00372732"/>
    <w:rsid w:val="00372BB0"/>
    <w:rsid w:val="00372FF1"/>
    <w:rsid w:val="003736B0"/>
    <w:rsid w:val="00373BE1"/>
    <w:rsid w:val="00373C8C"/>
    <w:rsid w:val="0037534C"/>
    <w:rsid w:val="0037576A"/>
    <w:rsid w:val="0037609C"/>
    <w:rsid w:val="0037703B"/>
    <w:rsid w:val="00377513"/>
    <w:rsid w:val="00381C1E"/>
    <w:rsid w:val="003826C6"/>
    <w:rsid w:val="003837BA"/>
    <w:rsid w:val="00384395"/>
    <w:rsid w:val="00384410"/>
    <w:rsid w:val="0038450F"/>
    <w:rsid w:val="00384768"/>
    <w:rsid w:val="0038509B"/>
    <w:rsid w:val="00386A4A"/>
    <w:rsid w:val="0039131A"/>
    <w:rsid w:val="00391BD8"/>
    <w:rsid w:val="003923D5"/>
    <w:rsid w:val="00393A45"/>
    <w:rsid w:val="003944DD"/>
    <w:rsid w:val="00394D3A"/>
    <w:rsid w:val="00394DB9"/>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3B6C"/>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36E"/>
    <w:rsid w:val="004115C1"/>
    <w:rsid w:val="00411E5D"/>
    <w:rsid w:val="00412468"/>
    <w:rsid w:val="00412B14"/>
    <w:rsid w:val="0041307E"/>
    <w:rsid w:val="0041422B"/>
    <w:rsid w:val="00414E39"/>
    <w:rsid w:val="0041574E"/>
    <w:rsid w:val="004162EC"/>
    <w:rsid w:val="0041682E"/>
    <w:rsid w:val="004173B4"/>
    <w:rsid w:val="00417822"/>
    <w:rsid w:val="00420893"/>
    <w:rsid w:val="004214E2"/>
    <w:rsid w:val="0042180E"/>
    <w:rsid w:val="0042194A"/>
    <w:rsid w:val="0042296B"/>
    <w:rsid w:val="00424D28"/>
    <w:rsid w:val="00424D2D"/>
    <w:rsid w:val="00425327"/>
    <w:rsid w:val="004259C2"/>
    <w:rsid w:val="00425CD1"/>
    <w:rsid w:val="00425EA7"/>
    <w:rsid w:val="004307AD"/>
    <w:rsid w:val="00431657"/>
    <w:rsid w:val="004326DF"/>
    <w:rsid w:val="004333EE"/>
    <w:rsid w:val="00434D28"/>
    <w:rsid w:val="00436803"/>
    <w:rsid w:val="00440012"/>
    <w:rsid w:val="00440211"/>
    <w:rsid w:val="00440F8A"/>
    <w:rsid w:val="00441722"/>
    <w:rsid w:val="00441FDA"/>
    <w:rsid w:val="004424C2"/>
    <w:rsid w:val="004426BD"/>
    <w:rsid w:val="0044328F"/>
    <w:rsid w:val="00443D88"/>
    <w:rsid w:val="00445320"/>
    <w:rsid w:val="00446D1A"/>
    <w:rsid w:val="00446D9F"/>
    <w:rsid w:val="00447E0D"/>
    <w:rsid w:val="00451BC4"/>
    <w:rsid w:val="004536F3"/>
    <w:rsid w:val="004549A3"/>
    <w:rsid w:val="004549CC"/>
    <w:rsid w:val="00454F84"/>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184"/>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0B8"/>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7FB"/>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572"/>
    <w:rsid w:val="004C292B"/>
    <w:rsid w:val="004C2A81"/>
    <w:rsid w:val="004C2CF2"/>
    <w:rsid w:val="004C322C"/>
    <w:rsid w:val="004C3327"/>
    <w:rsid w:val="004C4427"/>
    <w:rsid w:val="004C4EB4"/>
    <w:rsid w:val="004C5A22"/>
    <w:rsid w:val="004C6F60"/>
    <w:rsid w:val="004C7850"/>
    <w:rsid w:val="004C7F03"/>
    <w:rsid w:val="004D04C0"/>
    <w:rsid w:val="004D0611"/>
    <w:rsid w:val="004D127B"/>
    <w:rsid w:val="004D1DD1"/>
    <w:rsid w:val="004D2C24"/>
    <w:rsid w:val="004D2C40"/>
    <w:rsid w:val="004D3392"/>
    <w:rsid w:val="004D33F5"/>
    <w:rsid w:val="004D37F7"/>
    <w:rsid w:val="004D53E7"/>
    <w:rsid w:val="004D555F"/>
    <w:rsid w:val="004D608E"/>
    <w:rsid w:val="004E0CD3"/>
    <w:rsid w:val="004E1BC9"/>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193"/>
    <w:rsid w:val="00524840"/>
    <w:rsid w:val="00524C88"/>
    <w:rsid w:val="00524D51"/>
    <w:rsid w:val="005265FE"/>
    <w:rsid w:val="00530605"/>
    <w:rsid w:val="00530C49"/>
    <w:rsid w:val="00531117"/>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1129"/>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CBA"/>
    <w:rsid w:val="00583FE5"/>
    <w:rsid w:val="00590502"/>
    <w:rsid w:val="00590D53"/>
    <w:rsid w:val="00591CE4"/>
    <w:rsid w:val="00592459"/>
    <w:rsid w:val="00592F3D"/>
    <w:rsid w:val="0059475F"/>
    <w:rsid w:val="005952C9"/>
    <w:rsid w:val="005955D8"/>
    <w:rsid w:val="00596EDA"/>
    <w:rsid w:val="00597C9D"/>
    <w:rsid w:val="005A1149"/>
    <w:rsid w:val="005A1330"/>
    <w:rsid w:val="005A3834"/>
    <w:rsid w:val="005A6400"/>
    <w:rsid w:val="005A7C47"/>
    <w:rsid w:val="005B0F5B"/>
    <w:rsid w:val="005B28F5"/>
    <w:rsid w:val="005B2F6D"/>
    <w:rsid w:val="005B403A"/>
    <w:rsid w:val="005B4D1F"/>
    <w:rsid w:val="005B6E33"/>
    <w:rsid w:val="005B79B6"/>
    <w:rsid w:val="005C0E6C"/>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97F"/>
    <w:rsid w:val="00611CDC"/>
    <w:rsid w:val="00612A15"/>
    <w:rsid w:val="006130D3"/>
    <w:rsid w:val="006132AB"/>
    <w:rsid w:val="00613AE1"/>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2B28"/>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4346"/>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77E"/>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4849"/>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1840"/>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2B57"/>
    <w:rsid w:val="0076432A"/>
    <w:rsid w:val="0076529C"/>
    <w:rsid w:val="00765324"/>
    <w:rsid w:val="00766E81"/>
    <w:rsid w:val="00767F74"/>
    <w:rsid w:val="0077022F"/>
    <w:rsid w:val="00770765"/>
    <w:rsid w:val="007707F2"/>
    <w:rsid w:val="00771C3F"/>
    <w:rsid w:val="007738E1"/>
    <w:rsid w:val="00773BCB"/>
    <w:rsid w:val="0077433A"/>
    <w:rsid w:val="00774C4A"/>
    <w:rsid w:val="00775B31"/>
    <w:rsid w:val="00776A51"/>
    <w:rsid w:val="007807E7"/>
    <w:rsid w:val="00780E10"/>
    <w:rsid w:val="007818D8"/>
    <w:rsid w:val="00781DD7"/>
    <w:rsid w:val="0078237C"/>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3DDF"/>
    <w:rsid w:val="008147FC"/>
    <w:rsid w:val="00814B6B"/>
    <w:rsid w:val="00814C3F"/>
    <w:rsid w:val="008158F8"/>
    <w:rsid w:val="00816266"/>
    <w:rsid w:val="008165AB"/>
    <w:rsid w:val="0081670C"/>
    <w:rsid w:val="00816CC5"/>
    <w:rsid w:val="00817393"/>
    <w:rsid w:val="008173BE"/>
    <w:rsid w:val="00817B26"/>
    <w:rsid w:val="0082026A"/>
    <w:rsid w:val="0082041D"/>
    <w:rsid w:val="0082062F"/>
    <w:rsid w:val="00820C59"/>
    <w:rsid w:val="00822165"/>
    <w:rsid w:val="0082264C"/>
    <w:rsid w:val="0082356D"/>
    <w:rsid w:val="008239D4"/>
    <w:rsid w:val="00824BC4"/>
    <w:rsid w:val="008255B3"/>
    <w:rsid w:val="00825D21"/>
    <w:rsid w:val="0082717D"/>
    <w:rsid w:val="008302EA"/>
    <w:rsid w:val="0083097E"/>
    <w:rsid w:val="0083172A"/>
    <w:rsid w:val="00831754"/>
    <w:rsid w:val="0083194B"/>
    <w:rsid w:val="00831B67"/>
    <w:rsid w:val="00831DA2"/>
    <w:rsid w:val="0083234E"/>
    <w:rsid w:val="008329AA"/>
    <w:rsid w:val="00834755"/>
    <w:rsid w:val="008363F4"/>
    <w:rsid w:val="00836715"/>
    <w:rsid w:val="00836A70"/>
    <w:rsid w:val="00837B25"/>
    <w:rsid w:val="00840190"/>
    <w:rsid w:val="00840C9D"/>
    <w:rsid w:val="00840CC3"/>
    <w:rsid w:val="00842E7F"/>
    <w:rsid w:val="008432C9"/>
    <w:rsid w:val="00843373"/>
    <w:rsid w:val="008449E0"/>
    <w:rsid w:val="00844B74"/>
    <w:rsid w:val="00845A39"/>
    <w:rsid w:val="00846088"/>
    <w:rsid w:val="00846D3C"/>
    <w:rsid w:val="00846D95"/>
    <w:rsid w:val="00847411"/>
    <w:rsid w:val="0084774B"/>
    <w:rsid w:val="00850061"/>
    <w:rsid w:val="00850660"/>
    <w:rsid w:val="00850704"/>
    <w:rsid w:val="00852D8E"/>
    <w:rsid w:val="00852F42"/>
    <w:rsid w:val="008547ED"/>
    <w:rsid w:val="00855D30"/>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28FE"/>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6F0A"/>
    <w:rsid w:val="00897D2C"/>
    <w:rsid w:val="00897EFB"/>
    <w:rsid w:val="008A16F2"/>
    <w:rsid w:val="008A1EC3"/>
    <w:rsid w:val="008A405F"/>
    <w:rsid w:val="008A599D"/>
    <w:rsid w:val="008A59B2"/>
    <w:rsid w:val="008A6671"/>
    <w:rsid w:val="008B0120"/>
    <w:rsid w:val="008B05DE"/>
    <w:rsid w:val="008B3E23"/>
    <w:rsid w:val="008B5288"/>
    <w:rsid w:val="008B7678"/>
    <w:rsid w:val="008C1837"/>
    <w:rsid w:val="008C29FC"/>
    <w:rsid w:val="008C2CB4"/>
    <w:rsid w:val="008C3618"/>
    <w:rsid w:val="008C4456"/>
    <w:rsid w:val="008C4632"/>
    <w:rsid w:val="008C483C"/>
    <w:rsid w:val="008C553F"/>
    <w:rsid w:val="008C64C7"/>
    <w:rsid w:val="008C7B53"/>
    <w:rsid w:val="008D0DB2"/>
    <w:rsid w:val="008D1D29"/>
    <w:rsid w:val="008D29EC"/>
    <w:rsid w:val="008D2B42"/>
    <w:rsid w:val="008D4060"/>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27B"/>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2E"/>
    <w:rsid w:val="00932A9D"/>
    <w:rsid w:val="00933833"/>
    <w:rsid w:val="00933F9F"/>
    <w:rsid w:val="00934183"/>
    <w:rsid w:val="0093475B"/>
    <w:rsid w:val="009349B1"/>
    <w:rsid w:val="00935D44"/>
    <w:rsid w:val="00936901"/>
    <w:rsid w:val="00936C60"/>
    <w:rsid w:val="0093721B"/>
    <w:rsid w:val="00937417"/>
    <w:rsid w:val="009376BA"/>
    <w:rsid w:val="009376F0"/>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4E95"/>
    <w:rsid w:val="009569F1"/>
    <w:rsid w:val="00957512"/>
    <w:rsid w:val="009575EE"/>
    <w:rsid w:val="00960023"/>
    <w:rsid w:val="0096286E"/>
    <w:rsid w:val="00962D1B"/>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1F8D"/>
    <w:rsid w:val="009A34A7"/>
    <w:rsid w:val="009A53CF"/>
    <w:rsid w:val="009A6E20"/>
    <w:rsid w:val="009A7CA8"/>
    <w:rsid w:val="009B10F4"/>
    <w:rsid w:val="009B25B7"/>
    <w:rsid w:val="009B5162"/>
    <w:rsid w:val="009B667D"/>
    <w:rsid w:val="009C033E"/>
    <w:rsid w:val="009C07E0"/>
    <w:rsid w:val="009C07F1"/>
    <w:rsid w:val="009C139D"/>
    <w:rsid w:val="009C20A4"/>
    <w:rsid w:val="009C2331"/>
    <w:rsid w:val="009C332B"/>
    <w:rsid w:val="009C43BB"/>
    <w:rsid w:val="009C622D"/>
    <w:rsid w:val="009C6303"/>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0FB0"/>
    <w:rsid w:val="009E1C18"/>
    <w:rsid w:val="009E1F77"/>
    <w:rsid w:val="009E2F0E"/>
    <w:rsid w:val="009E42CF"/>
    <w:rsid w:val="009E4617"/>
    <w:rsid w:val="009E6937"/>
    <w:rsid w:val="009E6CDF"/>
    <w:rsid w:val="009E7F9D"/>
    <w:rsid w:val="009F1F4A"/>
    <w:rsid w:val="009F2AB3"/>
    <w:rsid w:val="009F3042"/>
    <w:rsid w:val="009F3457"/>
    <w:rsid w:val="009F364E"/>
    <w:rsid w:val="009F3A54"/>
    <w:rsid w:val="009F4711"/>
    <w:rsid w:val="009F4B60"/>
    <w:rsid w:val="009F6ABA"/>
    <w:rsid w:val="009F6C9B"/>
    <w:rsid w:val="009F7832"/>
    <w:rsid w:val="00A019C3"/>
    <w:rsid w:val="00A01E8B"/>
    <w:rsid w:val="00A02F6C"/>
    <w:rsid w:val="00A03761"/>
    <w:rsid w:val="00A03B1E"/>
    <w:rsid w:val="00A041D2"/>
    <w:rsid w:val="00A04D0C"/>
    <w:rsid w:val="00A05192"/>
    <w:rsid w:val="00A05D52"/>
    <w:rsid w:val="00A108C0"/>
    <w:rsid w:val="00A108E7"/>
    <w:rsid w:val="00A1098B"/>
    <w:rsid w:val="00A10E67"/>
    <w:rsid w:val="00A11063"/>
    <w:rsid w:val="00A124E5"/>
    <w:rsid w:val="00A12D33"/>
    <w:rsid w:val="00A15144"/>
    <w:rsid w:val="00A15622"/>
    <w:rsid w:val="00A218C1"/>
    <w:rsid w:val="00A22C34"/>
    <w:rsid w:val="00A24399"/>
    <w:rsid w:val="00A25EC7"/>
    <w:rsid w:val="00A268ED"/>
    <w:rsid w:val="00A276BA"/>
    <w:rsid w:val="00A27D5D"/>
    <w:rsid w:val="00A31AF3"/>
    <w:rsid w:val="00A325BC"/>
    <w:rsid w:val="00A34296"/>
    <w:rsid w:val="00A34BD8"/>
    <w:rsid w:val="00A35F5E"/>
    <w:rsid w:val="00A366F1"/>
    <w:rsid w:val="00A36CC6"/>
    <w:rsid w:val="00A36EDD"/>
    <w:rsid w:val="00A40352"/>
    <w:rsid w:val="00A40423"/>
    <w:rsid w:val="00A4175F"/>
    <w:rsid w:val="00A417EE"/>
    <w:rsid w:val="00A434EA"/>
    <w:rsid w:val="00A44863"/>
    <w:rsid w:val="00A45992"/>
    <w:rsid w:val="00A46812"/>
    <w:rsid w:val="00A47798"/>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1C26"/>
    <w:rsid w:val="00A92A14"/>
    <w:rsid w:val="00A92D48"/>
    <w:rsid w:val="00A94DE7"/>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240E"/>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61AB"/>
    <w:rsid w:val="00AC72A2"/>
    <w:rsid w:val="00AD08F0"/>
    <w:rsid w:val="00AD10E8"/>
    <w:rsid w:val="00AD2116"/>
    <w:rsid w:val="00AD5098"/>
    <w:rsid w:val="00AD6DCB"/>
    <w:rsid w:val="00AD794F"/>
    <w:rsid w:val="00AD7E28"/>
    <w:rsid w:val="00AE0046"/>
    <w:rsid w:val="00AE017C"/>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7C2"/>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A7334"/>
    <w:rsid w:val="00BB1A2E"/>
    <w:rsid w:val="00BB207C"/>
    <w:rsid w:val="00BB2357"/>
    <w:rsid w:val="00BB3DC0"/>
    <w:rsid w:val="00BB413B"/>
    <w:rsid w:val="00BB41EC"/>
    <w:rsid w:val="00BB513D"/>
    <w:rsid w:val="00BB5155"/>
    <w:rsid w:val="00BB6EB1"/>
    <w:rsid w:val="00BB7204"/>
    <w:rsid w:val="00BB74F8"/>
    <w:rsid w:val="00BC1C9A"/>
    <w:rsid w:val="00BC2D48"/>
    <w:rsid w:val="00BC4B93"/>
    <w:rsid w:val="00BC4C87"/>
    <w:rsid w:val="00BC55C6"/>
    <w:rsid w:val="00BC6B56"/>
    <w:rsid w:val="00BC6B72"/>
    <w:rsid w:val="00BC6DB4"/>
    <w:rsid w:val="00BC769F"/>
    <w:rsid w:val="00BC7D27"/>
    <w:rsid w:val="00BC7FF9"/>
    <w:rsid w:val="00BD076A"/>
    <w:rsid w:val="00BD1162"/>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703"/>
    <w:rsid w:val="00BF2C53"/>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3CAA"/>
    <w:rsid w:val="00C24743"/>
    <w:rsid w:val="00C263A8"/>
    <w:rsid w:val="00C272CE"/>
    <w:rsid w:val="00C30DEE"/>
    <w:rsid w:val="00C3205B"/>
    <w:rsid w:val="00C323B5"/>
    <w:rsid w:val="00C34EB3"/>
    <w:rsid w:val="00C35898"/>
    <w:rsid w:val="00C35961"/>
    <w:rsid w:val="00C37DC5"/>
    <w:rsid w:val="00C37FCE"/>
    <w:rsid w:val="00C4140A"/>
    <w:rsid w:val="00C423A5"/>
    <w:rsid w:val="00C42C08"/>
    <w:rsid w:val="00C46D7E"/>
    <w:rsid w:val="00C52008"/>
    <w:rsid w:val="00C52DF7"/>
    <w:rsid w:val="00C537CA"/>
    <w:rsid w:val="00C55BD6"/>
    <w:rsid w:val="00C56D5C"/>
    <w:rsid w:val="00C625C8"/>
    <w:rsid w:val="00C65C3D"/>
    <w:rsid w:val="00C66F59"/>
    <w:rsid w:val="00C67330"/>
    <w:rsid w:val="00C67B80"/>
    <w:rsid w:val="00C705A5"/>
    <w:rsid w:val="00C71C0F"/>
    <w:rsid w:val="00C72B5E"/>
    <w:rsid w:val="00C74B59"/>
    <w:rsid w:val="00C74E6F"/>
    <w:rsid w:val="00C751B7"/>
    <w:rsid w:val="00C76A22"/>
    <w:rsid w:val="00C77836"/>
    <w:rsid w:val="00C8146A"/>
    <w:rsid w:val="00C815F0"/>
    <w:rsid w:val="00C81AD4"/>
    <w:rsid w:val="00C832A5"/>
    <w:rsid w:val="00C8424B"/>
    <w:rsid w:val="00C84EB8"/>
    <w:rsid w:val="00C84EEC"/>
    <w:rsid w:val="00C853DA"/>
    <w:rsid w:val="00C85D26"/>
    <w:rsid w:val="00C85FBB"/>
    <w:rsid w:val="00C874EC"/>
    <w:rsid w:val="00C87806"/>
    <w:rsid w:val="00C91000"/>
    <w:rsid w:val="00C91184"/>
    <w:rsid w:val="00C912C8"/>
    <w:rsid w:val="00C92110"/>
    <w:rsid w:val="00C92E38"/>
    <w:rsid w:val="00C92EFE"/>
    <w:rsid w:val="00C93008"/>
    <w:rsid w:val="00C930F6"/>
    <w:rsid w:val="00C9363B"/>
    <w:rsid w:val="00C93982"/>
    <w:rsid w:val="00C93CEB"/>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B7A61"/>
    <w:rsid w:val="00CC11BE"/>
    <w:rsid w:val="00CC1F1D"/>
    <w:rsid w:val="00CC200B"/>
    <w:rsid w:val="00CC22F9"/>
    <w:rsid w:val="00CC3279"/>
    <w:rsid w:val="00CC36B2"/>
    <w:rsid w:val="00CC4ACF"/>
    <w:rsid w:val="00CC5579"/>
    <w:rsid w:val="00CC5C4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4472"/>
    <w:rsid w:val="00CF5139"/>
    <w:rsid w:val="00CF53B9"/>
    <w:rsid w:val="00CF552D"/>
    <w:rsid w:val="00CF617B"/>
    <w:rsid w:val="00CF66FC"/>
    <w:rsid w:val="00D03E31"/>
    <w:rsid w:val="00D04DC9"/>
    <w:rsid w:val="00D05EE4"/>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A40"/>
    <w:rsid w:val="00D31CA5"/>
    <w:rsid w:val="00D32320"/>
    <w:rsid w:val="00D325B3"/>
    <w:rsid w:val="00D33F83"/>
    <w:rsid w:val="00D3724F"/>
    <w:rsid w:val="00D37B85"/>
    <w:rsid w:val="00D37CAE"/>
    <w:rsid w:val="00D404D0"/>
    <w:rsid w:val="00D42365"/>
    <w:rsid w:val="00D42C5B"/>
    <w:rsid w:val="00D4376F"/>
    <w:rsid w:val="00D44AC5"/>
    <w:rsid w:val="00D46929"/>
    <w:rsid w:val="00D47BD1"/>
    <w:rsid w:val="00D50327"/>
    <w:rsid w:val="00D5091B"/>
    <w:rsid w:val="00D51CCD"/>
    <w:rsid w:val="00D51CE5"/>
    <w:rsid w:val="00D51E24"/>
    <w:rsid w:val="00D55EF3"/>
    <w:rsid w:val="00D57BE2"/>
    <w:rsid w:val="00D57FE7"/>
    <w:rsid w:val="00D6140C"/>
    <w:rsid w:val="00D62702"/>
    <w:rsid w:val="00D6457D"/>
    <w:rsid w:val="00D651A5"/>
    <w:rsid w:val="00D65862"/>
    <w:rsid w:val="00D66159"/>
    <w:rsid w:val="00D67813"/>
    <w:rsid w:val="00D67CA2"/>
    <w:rsid w:val="00D72ECE"/>
    <w:rsid w:val="00D74A26"/>
    <w:rsid w:val="00D7577B"/>
    <w:rsid w:val="00D77488"/>
    <w:rsid w:val="00D80137"/>
    <w:rsid w:val="00D803DD"/>
    <w:rsid w:val="00D80B1E"/>
    <w:rsid w:val="00D82EC1"/>
    <w:rsid w:val="00D8337E"/>
    <w:rsid w:val="00D8416A"/>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001"/>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AD5"/>
    <w:rsid w:val="00E03CF8"/>
    <w:rsid w:val="00E03F55"/>
    <w:rsid w:val="00E062E7"/>
    <w:rsid w:val="00E0701E"/>
    <w:rsid w:val="00E1033B"/>
    <w:rsid w:val="00E10C98"/>
    <w:rsid w:val="00E11F09"/>
    <w:rsid w:val="00E12C22"/>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2E4F"/>
    <w:rsid w:val="00E435F3"/>
    <w:rsid w:val="00E44B8A"/>
    <w:rsid w:val="00E45353"/>
    <w:rsid w:val="00E46792"/>
    <w:rsid w:val="00E50258"/>
    <w:rsid w:val="00E53056"/>
    <w:rsid w:val="00E53ADA"/>
    <w:rsid w:val="00E53E15"/>
    <w:rsid w:val="00E54AF6"/>
    <w:rsid w:val="00E55144"/>
    <w:rsid w:val="00E5637D"/>
    <w:rsid w:val="00E56A89"/>
    <w:rsid w:val="00E56DC2"/>
    <w:rsid w:val="00E57DF1"/>
    <w:rsid w:val="00E57ED3"/>
    <w:rsid w:val="00E60400"/>
    <w:rsid w:val="00E61C7D"/>
    <w:rsid w:val="00E6252E"/>
    <w:rsid w:val="00E62E02"/>
    <w:rsid w:val="00E6317E"/>
    <w:rsid w:val="00E7044D"/>
    <w:rsid w:val="00E70B3F"/>
    <w:rsid w:val="00E70EAC"/>
    <w:rsid w:val="00E72B4F"/>
    <w:rsid w:val="00E7334E"/>
    <w:rsid w:val="00E73729"/>
    <w:rsid w:val="00E73E62"/>
    <w:rsid w:val="00E74C71"/>
    <w:rsid w:val="00E77769"/>
    <w:rsid w:val="00E806AE"/>
    <w:rsid w:val="00E820C2"/>
    <w:rsid w:val="00E834AF"/>
    <w:rsid w:val="00E8577B"/>
    <w:rsid w:val="00E860B4"/>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1840"/>
    <w:rsid w:val="00EC23A3"/>
    <w:rsid w:val="00EC2D3E"/>
    <w:rsid w:val="00EC3B54"/>
    <w:rsid w:val="00EC4327"/>
    <w:rsid w:val="00EC521A"/>
    <w:rsid w:val="00EC56CB"/>
    <w:rsid w:val="00EC66BD"/>
    <w:rsid w:val="00EC6C14"/>
    <w:rsid w:val="00EC7186"/>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0FC4"/>
    <w:rsid w:val="00EF274F"/>
    <w:rsid w:val="00EF2A97"/>
    <w:rsid w:val="00EF2D17"/>
    <w:rsid w:val="00EF3887"/>
    <w:rsid w:val="00EF3D37"/>
    <w:rsid w:val="00EF6908"/>
    <w:rsid w:val="00F01370"/>
    <w:rsid w:val="00F020BF"/>
    <w:rsid w:val="00F02CA4"/>
    <w:rsid w:val="00F02E88"/>
    <w:rsid w:val="00F03904"/>
    <w:rsid w:val="00F0459C"/>
    <w:rsid w:val="00F04C9F"/>
    <w:rsid w:val="00F053E4"/>
    <w:rsid w:val="00F0582D"/>
    <w:rsid w:val="00F06A7D"/>
    <w:rsid w:val="00F06B92"/>
    <w:rsid w:val="00F10FB4"/>
    <w:rsid w:val="00F11385"/>
    <w:rsid w:val="00F118A5"/>
    <w:rsid w:val="00F12B29"/>
    <w:rsid w:val="00F12E51"/>
    <w:rsid w:val="00F13595"/>
    <w:rsid w:val="00F13CB1"/>
    <w:rsid w:val="00F141CA"/>
    <w:rsid w:val="00F14557"/>
    <w:rsid w:val="00F14D13"/>
    <w:rsid w:val="00F152A9"/>
    <w:rsid w:val="00F1566A"/>
    <w:rsid w:val="00F15F66"/>
    <w:rsid w:val="00F160D2"/>
    <w:rsid w:val="00F17A22"/>
    <w:rsid w:val="00F204A0"/>
    <w:rsid w:val="00F2248F"/>
    <w:rsid w:val="00F23444"/>
    <w:rsid w:val="00F23B6C"/>
    <w:rsid w:val="00F254FC"/>
    <w:rsid w:val="00F261DB"/>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086C"/>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27F0"/>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6BA0"/>
    <w:rsid w:val="00F973DE"/>
    <w:rsid w:val="00F97864"/>
    <w:rsid w:val="00FA34B0"/>
    <w:rsid w:val="00FA44AC"/>
    <w:rsid w:val="00FA490B"/>
    <w:rsid w:val="00FA5B54"/>
    <w:rsid w:val="00FB0B6E"/>
    <w:rsid w:val="00FB3405"/>
    <w:rsid w:val="00FB35B3"/>
    <w:rsid w:val="00FB3927"/>
    <w:rsid w:val="00FB3F04"/>
    <w:rsid w:val="00FB426C"/>
    <w:rsid w:val="00FB4835"/>
    <w:rsid w:val="00FB79AC"/>
    <w:rsid w:val="00FC1F1B"/>
    <w:rsid w:val="00FC200B"/>
    <w:rsid w:val="00FC3972"/>
    <w:rsid w:val="00FC4480"/>
    <w:rsid w:val="00FC5F26"/>
    <w:rsid w:val="00FC621F"/>
    <w:rsid w:val="00FC6306"/>
    <w:rsid w:val="00FC755B"/>
    <w:rsid w:val="00FC7BBB"/>
    <w:rsid w:val="00FD0906"/>
    <w:rsid w:val="00FD28F2"/>
    <w:rsid w:val="00FD2D9B"/>
    <w:rsid w:val="00FD2FB4"/>
    <w:rsid w:val="00FD33DB"/>
    <w:rsid w:val="00FD3FD1"/>
    <w:rsid w:val="00FD4207"/>
    <w:rsid w:val="00FD7129"/>
    <w:rsid w:val="00FE0BFF"/>
    <w:rsid w:val="00FE1632"/>
    <w:rsid w:val="00FE1B68"/>
    <w:rsid w:val="00FE2E18"/>
    <w:rsid w:val="00FE2FAF"/>
    <w:rsid w:val="00FE36E9"/>
    <w:rsid w:val="00FE43DE"/>
    <w:rsid w:val="00FE528B"/>
    <w:rsid w:val="00FE58F9"/>
    <w:rsid w:val="00FE5F73"/>
    <w:rsid w:val="00FE60C0"/>
    <w:rsid w:val="00FE6A3C"/>
    <w:rsid w:val="00FE6BAE"/>
    <w:rsid w:val="00FE7241"/>
    <w:rsid w:val="00FE78B0"/>
    <w:rsid w:val="00FF01E5"/>
    <w:rsid w:val="00FF17D5"/>
    <w:rsid w:val="00FF17E7"/>
    <w:rsid w:val="00FF1CDC"/>
    <w:rsid w:val="00FF36A1"/>
    <w:rsid w:val="00FF38B4"/>
    <w:rsid w:val="00FF4E38"/>
    <w:rsid w:val="00FF6219"/>
    <w:rsid w:val="00FF6824"/>
    <w:rsid w:val="00FF6BCF"/>
    <w:rsid w:val="00FF6E11"/>
    <w:rsid w:val="010A478A"/>
    <w:rsid w:val="01952A27"/>
    <w:rsid w:val="02B32C00"/>
    <w:rsid w:val="02BF15A4"/>
    <w:rsid w:val="032F672A"/>
    <w:rsid w:val="03990B73"/>
    <w:rsid w:val="042328D2"/>
    <w:rsid w:val="05300EA8"/>
    <w:rsid w:val="054753B6"/>
    <w:rsid w:val="05694EE3"/>
    <w:rsid w:val="0669642C"/>
    <w:rsid w:val="067A44AE"/>
    <w:rsid w:val="06FD269B"/>
    <w:rsid w:val="070F5042"/>
    <w:rsid w:val="07711652"/>
    <w:rsid w:val="078C0864"/>
    <w:rsid w:val="07A82607"/>
    <w:rsid w:val="07AF3996"/>
    <w:rsid w:val="07AF7E3A"/>
    <w:rsid w:val="083206EC"/>
    <w:rsid w:val="08AF6C12"/>
    <w:rsid w:val="08F5187C"/>
    <w:rsid w:val="09725AEA"/>
    <w:rsid w:val="09B74D83"/>
    <w:rsid w:val="0A4557E9"/>
    <w:rsid w:val="0A664AD5"/>
    <w:rsid w:val="0A6C7C27"/>
    <w:rsid w:val="0A8F5D00"/>
    <w:rsid w:val="0B2F09E4"/>
    <w:rsid w:val="0B332B30"/>
    <w:rsid w:val="0B4D3BF1"/>
    <w:rsid w:val="0BC37C0A"/>
    <w:rsid w:val="0BDD4606"/>
    <w:rsid w:val="0C1856E4"/>
    <w:rsid w:val="0C9814B6"/>
    <w:rsid w:val="0CE95B9C"/>
    <w:rsid w:val="0CF3634C"/>
    <w:rsid w:val="0DBA2892"/>
    <w:rsid w:val="0DEA55DF"/>
    <w:rsid w:val="0E305D54"/>
    <w:rsid w:val="0E4D215A"/>
    <w:rsid w:val="0E767131"/>
    <w:rsid w:val="0ED87C76"/>
    <w:rsid w:val="0EF27AB5"/>
    <w:rsid w:val="0EFF09AB"/>
    <w:rsid w:val="0F317386"/>
    <w:rsid w:val="0F693B82"/>
    <w:rsid w:val="0F6F0C5E"/>
    <w:rsid w:val="0FB4356D"/>
    <w:rsid w:val="0FBB3BC7"/>
    <w:rsid w:val="0FCB1589"/>
    <w:rsid w:val="0FCF1F7D"/>
    <w:rsid w:val="10C7659F"/>
    <w:rsid w:val="10D47789"/>
    <w:rsid w:val="113413B0"/>
    <w:rsid w:val="11E31925"/>
    <w:rsid w:val="129F0C93"/>
    <w:rsid w:val="134947B2"/>
    <w:rsid w:val="1350572D"/>
    <w:rsid w:val="13743CE5"/>
    <w:rsid w:val="13A40A52"/>
    <w:rsid w:val="14BA6450"/>
    <w:rsid w:val="14CA39A9"/>
    <w:rsid w:val="15011746"/>
    <w:rsid w:val="15051099"/>
    <w:rsid w:val="152165B6"/>
    <w:rsid w:val="152A4FA3"/>
    <w:rsid w:val="158A5A42"/>
    <w:rsid w:val="15962639"/>
    <w:rsid w:val="159E0850"/>
    <w:rsid w:val="15F0598A"/>
    <w:rsid w:val="15F163D6"/>
    <w:rsid w:val="1606331B"/>
    <w:rsid w:val="16161084"/>
    <w:rsid w:val="161A45D0"/>
    <w:rsid w:val="166242C9"/>
    <w:rsid w:val="16710E27"/>
    <w:rsid w:val="167A4722"/>
    <w:rsid w:val="16810AFC"/>
    <w:rsid w:val="16887F44"/>
    <w:rsid w:val="17123F41"/>
    <w:rsid w:val="17221785"/>
    <w:rsid w:val="176432ED"/>
    <w:rsid w:val="17730669"/>
    <w:rsid w:val="181B5077"/>
    <w:rsid w:val="18AB63FB"/>
    <w:rsid w:val="194F4112"/>
    <w:rsid w:val="19A277FE"/>
    <w:rsid w:val="19D013B4"/>
    <w:rsid w:val="1A33348C"/>
    <w:rsid w:val="1B427DC5"/>
    <w:rsid w:val="1BA445E7"/>
    <w:rsid w:val="1C1F3F30"/>
    <w:rsid w:val="1C620896"/>
    <w:rsid w:val="1CAB3B14"/>
    <w:rsid w:val="1CB67927"/>
    <w:rsid w:val="1D4B5481"/>
    <w:rsid w:val="1D4D0670"/>
    <w:rsid w:val="1D6332C3"/>
    <w:rsid w:val="1DFC39E1"/>
    <w:rsid w:val="1E0B5246"/>
    <w:rsid w:val="1E3E1D2D"/>
    <w:rsid w:val="1E6B5606"/>
    <w:rsid w:val="1E7E4D14"/>
    <w:rsid w:val="1F20231F"/>
    <w:rsid w:val="1F7F1BC3"/>
    <w:rsid w:val="1FC745AB"/>
    <w:rsid w:val="1FC92011"/>
    <w:rsid w:val="1FD004F5"/>
    <w:rsid w:val="1FE30229"/>
    <w:rsid w:val="206C021E"/>
    <w:rsid w:val="208F215E"/>
    <w:rsid w:val="2164183D"/>
    <w:rsid w:val="216E6D19"/>
    <w:rsid w:val="217446F8"/>
    <w:rsid w:val="21A06EBB"/>
    <w:rsid w:val="21FC5F50"/>
    <w:rsid w:val="22582DE6"/>
    <w:rsid w:val="22596EC8"/>
    <w:rsid w:val="23213471"/>
    <w:rsid w:val="232B73B1"/>
    <w:rsid w:val="233B2AAE"/>
    <w:rsid w:val="23EB7FF4"/>
    <w:rsid w:val="23FD5040"/>
    <w:rsid w:val="241E2177"/>
    <w:rsid w:val="24240DD8"/>
    <w:rsid w:val="24B0423F"/>
    <w:rsid w:val="24B11017"/>
    <w:rsid w:val="24E46F1D"/>
    <w:rsid w:val="24FF3D57"/>
    <w:rsid w:val="251B38EF"/>
    <w:rsid w:val="255D0A7D"/>
    <w:rsid w:val="257B4C0D"/>
    <w:rsid w:val="25BF0E4C"/>
    <w:rsid w:val="25ED0053"/>
    <w:rsid w:val="26712A32"/>
    <w:rsid w:val="26832765"/>
    <w:rsid w:val="27134F09"/>
    <w:rsid w:val="27536A11"/>
    <w:rsid w:val="279544FE"/>
    <w:rsid w:val="27975217"/>
    <w:rsid w:val="27C2090D"/>
    <w:rsid w:val="281E73DF"/>
    <w:rsid w:val="283965C4"/>
    <w:rsid w:val="28500425"/>
    <w:rsid w:val="287732F1"/>
    <w:rsid w:val="28B07116"/>
    <w:rsid w:val="28E848A9"/>
    <w:rsid w:val="294845E5"/>
    <w:rsid w:val="298067C4"/>
    <w:rsid w:val="29A81B2F"/>
    <w:rsid w:val="29C64297"/>
    <w:rsid w:val="29D05CC2"/>
    <w:rsid w:val="29F6324E"/>
    <w:rsid w:val="2AF23A05"/>
    <w:rsid w:val="2BA67502"/>
    <w:rsid w:val="2BB70913"/>
    <w:rsid w:val="2BB934FB"/>
    <w:rsid w:val="2BDE45A3"/>
    <w:rsid w:val="2C091017"/>
    <w:rsid w:val="2C1E0C19"/>
    <w:rsid w:val="2C780867"/>
    <w:rsid w:val="2D3D05D5"/>
    <w:rsid w:val="2E0028ED"/>
    <w:rsid w:val="2E933762"/>
    <w:rsid w:val="2ED973C6"/>
    <w:rsid w:val="2F0B4F6B"/>
    <w:rsid w:val="2F277268"/>
    <w:rsid w:val="2F612DC7"/>
    <w:rsid w:val="2F8D4DDE"/>
    <w:rsid w:val="2F9E23BE"/>
    <w:rsid w:val="2F9F1AAF"/>
    <w:rsid w:val="2FCD67FF"/>
    <w:rsid w:val="2FDE27BA"/>
    <w:rsid w:val="306B6744"/>
    <w:rsid w:val="3073530A"/>
    <w:rsid w:val="30D20571"/>
    <w:rsid w:val="31586D68"/>
    <w:rsid w:val="31DD6305"/>
    <w:rsid w:val="326F5B30"/>
    <w:rsid w:val="32B57F7E"/>
    <w:rsid w:val="32D81550"/>
    <w:rsid w:val="32E33E0A"/>
    <w:rsid w:val="343A2E58"/>
    <w:rsid w:val="34891DE7"/>
    <w:rsid w:val="34945B3E"/>
    <w:rsid w:val="34C752A4"/>
    <w:rsid w:val="350872F8"/>
    <w:rsid w:val="35421A68"/>
    <w:rsid w:val="359F2930"/>
    <w:rsid w:val="35B8605F"/>
    <w:rsid w:val="35D03558"/>
    <w:rsid w:val="35FA7C22"/>
    <w:rsid w:val="361E6007"/>
    <w:rsid w:val="365B2DB7"/>
    <w:rsid w:val="36D95F89"/>
    <w:rsid w:val="371F11B0"/>
    <w:rsid w:val="373B04F2"/>
    <w:rsid w:val="37BC5AD7"/>
    <w:rsid w:val="37BF481F"/>
    <w:rsid w:val="37CD55EE"/>
    <w:rsid w:val="38EF2B39"/>
    <w:rsid w:val="38FB0680"/>
    <w:rsid w:val="393347E4"/>
    <w:rsid w:val="39B5543D"/>
    <w:rsid w:val="39D46BEB"/>
    <w:rsid w:val="39E66E3B"/>
    <w:rsid w:val="3A3712E8"/>
    <w:rsid w:val="3B464036"/>
    <w:rsid w:val="3B4C7172"/>
    <w:rsid w:val="3B500204"/>
    <w:rsid w:val="3B6224F2"/>
    <w:rsid w:val="3BCF2A35"/>
    <w:rsid w:val="3BE70C49"/>
    <w:rsid w:val="3BEC2924"/>
    <w:rsid w:val="3C4552A1"/>
    <w:rsid w:val="3C5E27F9"/>
    <w:rsid w:val="3C6664F1"/>
    <w:rsid w:val="3C917532"/>
    <w:rsid w:val="3CBB17EA"/>
    <w:rsid w:val="3CC82828"/>
    <w:rsid w:val="3CDD2778"/>
    <w:rsid w:val="3D10193C"/>
    <w:rsid w:val="3DCF64F7"/>
    <w:rsid w:val="3E5007C4"/>
    <w:rsid w:val="3E5F7702"/>
    <w:rsid w:val="3EE405BD"/>
    <w:rsid w:val="3EE811C2"/>
    <w:rsid w:val="3EFC5C64"/>
    <w:rsid w:val="3F066FDC"/>
    <w:rsid w:val="3F1F55DB"/>
    <w:rsid w:val="3F731171"/>
    <w:rsid w:val="3F8B0EF8"/>
    <w:rsid w:val="3FB1448E"/>
    <w:rsid w:val="401D4C7D"/>
    <w:rsid w:val="40736F4F"/>
    <w:rsid w:val="41177ABC"/>
    <w:rsid w:val="411B6C1D"/>
    <w:rsid w:val="413E4F19"/>
    <w:rsid w:val="413E755D"/>
    <w:rsid w:val="41F52311"/>
    <w:rsid w:val="41FA1643"/>
    <w:rsid w:val="424C1D4F"/>
    <w:rsid w:val="42522EAA"/>
    <w:rsid w:val="430A2F0B"/>
    <w:rsid w:val="431E1BAC"/>
    <w:rsid w:val="438837D9"/>
    <w:rsid w:val="439F33FF"/>
    <w:rsid w:val="43B67EE8"/>
    <w:rsid w:val="43FD3798"/>
    <w:rsid w:val="441C32C6"/>
    <w:rsid w:val="443A6B7D"/>
    <w:rsid w:val="447C6A0E"/>
    <w:rsid w:val="44B567CA"/>
    <w:rsid w:val="463E4FCC"/>
    <w:rsid w:val="470D0EF5"/>
    <w:rsid w:val="47213040"/>
    <w:rsid w:val="472F1E22"/>
    <w:rsid w:val="47372FE6"/>
    <w:rsid w:val="48651873"/>
    <w:rsid w:val="48E909BE"/>
    <w:rsid w:val="4937139A"/>
    <w:rsid w:val="49434145"/>
    <w:rsid w:val="49444FF0"/>
    <w:rsid w:val="4953791E"/>
    <w:rsid w:val="495B305B"/>
    <w:rsid w:val="49C60D15"/>
    <w:rsid w:val="49CC1C60"/>
    <w:rsid w:val="49F84D68"/>
    <w:rsid w:val="4A007F0A"/>
    <w:rsid w:val="4AEE21DF"/>
    <w:rsid w:val="4AF320B9"/>
    <w:rsid w:val="4BB8631F"/>
    <w:rsid w:val="4BF86001"/>
    <w:rsid w:val="4C0B44E0"/>
    <w:rsid w:val="4CD17A13"/>
    <w:rsid w:val="4D3353C9"/>
    <w:rsid w:val="4D371A30"/>
    <w:rsid w:val="4D823459"/>
    <w:rsid w:val="4D88228C"/>
    <w:rsid w:val="4DBD24C7"/>
    <w:rsid w:val="4DC0127A"/>
    <w:rsid w:val="4DEC1465"/>
    <w:rsid w:val="4E6D7137"/>
    <w:rsid w:val="4E915170"/>
    <w:rsid w:val="500B0F52"/>
    <w:rsid w:val="50962F12"/>
    <w:rsid w:val="50B43398"/>
    <w:rsid w:val="51352D46"/>
    <w:rsid w:val="51840F4D"/>
    <w:rsid w:val="51C472DA"/>
    <w:rsid w:val="51E51D80"/>
    <w:rsid w:val="523B19EE"/>
    <w:rsid w:val="525E7A5F"/>
    <w:rsid w:val="52B626C2"/>
    <w:rsid w:val="52D12EEC"/>
    <w:rsid w:val="5316015D"/>
    <w:rsid w:val="531A6B64"/>
    <w:rsid w:val="532E1087"/>
    <w:rsid w:val="536C0D88"/>
    <w:rsid w:val="53805391"/>
    <w:rsid w:val="53B9542E"/>
    <w:rsid w:val="540D2C74"/>
    <w:rsid w:val="546148FC"/>
    <w:rsid w:val="546926EB"/>
    <w:rsid w:val="54FD1234"/>
    <w:rsid w:val="551D428E"/>
    <w:rsid w:val="55365E14"/>
    <w:rsid w:val="555E403D"/>
    <w:rsid w:val="557707AE"/>
    <w:rsid w:val="55F86F63"/>
    <w:rsid w:val="562D5847"/>
    <w:rsid w:val="563A433F"/>
    <w:rsid w:val="563C5052"/>
    <w:rsid w:val="56991B4E"/>
    <w:rsid w:val="56D91034"/>
    <w:rsid w:val="56E823DA"/>
    <w:rsid w:val="57096DD9"/>
    <w:rsid w:val="570A1F63"/>
    <w:rsid w:val="576077E8"/>
    <w:rsid w:val="57C30E53"/>
    <w:rsid w:val="57E654C3"/>
    <w:rsid w:val="58133EC7"/>
    <w:rsid w:val="58786A28"/>
    <w:rsid w:val="58E42340"/>
    <w:rsid w:val="5947575E"/>
    <w:rsid w:val="595E182C"/>
    <w:rsid w:val="5A250BFA"/>
    <w:rsid w:val="5A5652A6"/>
    <w:rsid w:val="5A5907CA"/>
    <w:rsid w:val="5A5D394D"/>
    <w:rsid w:val="5A731BCE"/>
    <w:rsid w:val="5AA52142"/>
    <w:rsid w:val="5B1F1D55"/>
    <w:rsid w:val="5B295916"/>
    <w:rsid w:val="5B2B502A"/>
    <w:rsid w:val="5BFF437E"/>
    <w:rsid w:val="5C99366C"/>
    <w:rsid w:val="5CE9292E"/>
    <w:rsid w:val="5D485594"/>
    <w:rsid w:val="5D7946CE"/>
    <w:rsid w:val="5D967917"/>
    <w:rsid w:val="5DD52C7F"/>
    <w:rsid w:val="5E39312E"/>
    <w:rsid w:val="5E567E0D"/>
    <w:rsid w:val="5ED05841"/>
    <w:rsid w:val="5F6661A5"/>
    <w:rsid w:val="5F6B44CE"/>
    <w:rsid w:val="5F8F442C"/>
    <w:rsid w:val="5F9A6ADF"/>
    <w:rsid w:val="5FEF1CF6"/>
    <w:rsid w:val="600F2399"/>
    <w:rsid w:val="60997670"/>
    <w:rsid w:val="60A51C87"/>
    <w:rsid w:val="60A76A75"/>
    <w:rsid w:val="60D3786A"/>
    <w:rsid w:val="60EC26DA"/>
    <w:rsid w:val="61063DBC"/>
    <w:rsid w:val="611834CF"/>
    <w:rsid w:val="61994610"/>
    <w:rsid w:val="61CF507D"/>
    <w:rsid w:val="61DF3FED"/>
    <w:rsid w:val="61F07FA8"/>
    <w:rsid w:val="62516C98"/>
    <w:rsid w:val="626C3488"/>
    <w:rsid w:val="626D1BCA"/>
    <w:rsid w:val="62995F30"/>
    <w:rsid w:val="62AC0785"/>
    <w:rsid w:val="630E1F93"/>
    <w:rsid w:val="63102F17"/>
    <w:rsid w:val="637420FC"/>
    <w:rsid w:val="63752C3C"/>
    <w:rsid w:val="63C80F6E"/>
    <w:rsid w:val="63FF4D9E"/>
    <w:rsid w:val="641414C0"/>
    <w:rsid w:val="643E324C"/>
    <w:rsid w:val="647C2169"/>
    <w:rsid w:val="64850E7B"/>
    <w:rsid w:val="648A12CC"/>
    <w:rsid w:val="648A6810"/>
    <w:rsid w:val="64F2562B"/>
    <w:rsid w:val="65424501"/>
    <w:rsid w:val="657F1D6E"/>
    <w:rsid w:val="659B022A"/>
    <w:rsid w:val="65BC3D5A"/>
    <w:rsid w:val="662B15AE"/>
    <w:rsid w:val="66462D8A"/>
    <w:rsid w:val="668B7F72"/>
    <w:rsid w:val="66A7157D"/>
    <w:rsid w:val="66FE4F15"/>
    <w:rsid w:val="672C0E52"/>
    <w:rsid w:val="67762CFD"/>
    <w:rsid w:val="67821EE4"/>
    <w:rsid w:val="68BB130F"/>
    <w:rsid w:val="691E054C"/>
    <w:rsid w:val="696E5CB7"/>
    <w:rsid w:val="69756114"/>
    <w:rsid w:val="6A100511"/>
    <w:rsid w:val="6A225F38"/>
    <w:rsid w:val="6A4B38FE"/>
    <w:rsid w:val="6A53447E"/>
    <w:rsid w:val="6AA06A0F"/>
    <w:rsid w:val="6B086362"/>
    <w:rsid w:val="6BDE69DF"/>
    <w:rsid w:val="6C3C2767"/>
    <w:rsid w:val="6C5602D5"/>
    <w:rsid w:val="6CA65E33"/>
    <w:rsid w:val="6E1C4834"/>
    <w:rsid w:val="6FF9271D"/>
    <w:rsid w:val="7001594E"/>
    <w:rsid w:val="7009383C"/>
    <w:rsid w:val="708C3333"/>
    <w:rsid w:val="70A25F04"/>
    <w:rsid w:val="70B61582"/>
    <w:rsid w:val="70DD65D9"/>
    <w:rsid w:val="71327C95"/>
    <w:rsid w:val="71752277"/>
    <w:rsid w:val="717A7739"/>
    <w:rsid w:val="718D136F"/>
    <w:rsid w:val="719E357C"/>
    <w:rsid w:val="71E36908"/>
    <w:rsid w:val="72A5093A"/>
    <w:rsid w:val="733A771A"/>
    <w:rsid w:val="734325A8"/>
    <w:rsid w:val="735C724B"/>
    <w:rsid w:val="73607955"/>
    <w:rsid w:val="73632ADC"/>
    <w:rsid w:val="738636EA"/>
    <w:rsid w:val="73C82B32"/>
    <w:rsid w:val="74277859"/>
    <w:rsid w:val="74711995"/>
    <w:rsid w:val="74A70BD1"/>
    <w:rsid w:val="74E224E6"/>
    <w:rsid w:val="75015EC2"/>
    <w:rsid w:val="757D16FB"/>
    <w:rsid w:val="75DE03EB"/>
    <w:rsid w:val="763F3B06"/>
    <w:rsid w:val="76465F91"/>
    <w:rsid w:val="769F0A01"/>
    <w:rsid w:val="77205ABA"/>
    <w:rsid w:val="77AE1C92"/>
    <w:rsid w:val="77B94CEC"/>
    <w:rsid w:val="7803238B"/>
    <w:rsid w:val="79622AB2"/>
    <w:rsid w:val="79BC6C95"/>
    <w:rsid w:val="7A506EB7"/>
    <w:rsid w:val="7A601D17"/>
    <w:rsid w:val="7AA004C3"/>
    <w:rsid w:val="7B3E7BD0"/>
    <w:rsid w:val="7B5A767B"/>
    <w:rsid w:val="7B643D4F"/>
    <w:rsid w:val="7BA43E85"/>
    <w:rsid w:val="7C81514F"/>
    <w:rsid w:val="7C815ED2"/>
    <w:rsid w:val="7CB573BB"/>
    <w:rsid w:val="7D6438CC"/>
    <w:rsid w:val="7DAC0899"/>
    <w:rsid w:val="7DDA139D"/>
    <w:rsid w:val="7E171C98"/>
    <w:rsid w:val="7E853BF5"/>
    <w:rsid w:val="7E8B3D29"/>
    <w:rsid w:val="7EE06F82"/>
    <w:rsid w:val="7F111831"/>
    <w:rsid w:val="7FA03871"/>
    <w:rsid w:val="7FC003FD"/>
    <w:rsid w:val="7FC73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autoRedefine/>
    <w:unhideWhenUsed/>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31"/>
    <w:qFormat/>
    <w:uiPriority w:val="0"/>
    <w:pPr>
      <w:adjustRightInd w:val="0"/>
      <w:spacing w:line="312" w:lineRule="atLeast"/>
      <w:ind w:firstLine="420"/>
      <w:textAlignment w:val="baseline"/>
    </w:pPr>
    <w:rPr>
      <w:kern w:val="0"/>
      <w:szCs w:val="20"/>
    </w:rPr>
  </w:style>
  <w:style w:type="paragraph" w:styleId="6">
    <w:name w:val="Document Map"/>
    <w:basedOn w:val="1"/>
    <w:semiHidden/>
    <w:qFormat/>
    <w:uiPriority w:val="0"/>
    <w:pPr>
      <w:shd w:val="clear" w:color="auto" w:fill="000080"/>
    </w:pPr>
  </w:style>
  <w:style w:type="paragraph" w:styleId="7">
    <w:name w:val="annotation text"/>
    <w:basedOn w:val="1"/>
    <w:link w:val="32"/>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left="480" w:hanging="480" w:hangingChars="200"/>
    </w:pPr>
    <w:rPr>
      <w:sz w:val="24"/>
    </w:rPr>
  </w:style>
  <w:style w:type="paragraph" w:styleId="10">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11">
    <w:name w:val="Plain Text"/>
    <w:basedOn w:val="1"/>
    <w:link w:val="33"/>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2">
    <w:name w:val="Date"/>
    <w:basedOn w:val="1"/>
    <w:next w:val="1"/>
    <w:autoRedefine/>
    <w:qFormat/>
    <w:uiPriority w:val="0"/>
    <w:pPr>
      <w:ind w:left="100" w:leftChars="2500"/>
    </w:pPr>
    <w:rPr>
      <w:szCs w:val="20"/>
    </w:rPr>
  </w:style>
  <w:style w:type="paragraph" w:styleId="13">
    <w:name w:val="Body Text Indent 2"/>
    <w:basedOn w:val="1"/>
    <w:autoRedefine/>
    <w:qFormat/>
    <w:uiPriority w:val="0"/>
    <w:pPr>
      <w:spacing w:line="500" w:lineRule="exact"/>
      <w:ind w:firstLine="511" w:firstLineChars="213"/>
    </w:pPr>
    <w:rPr>
      <w:sz w:val="24"/>
    </w:rPr>
  </w:style>
  <w:style w:type="paragraph" w:styleId="14">
    <w:name w:val="Balloon Text"/>
    <w:basedOn w:val="1"/>
    <w:link w:val="34"/>
    <w:autoRedefine/>
    <w:qFormat/>
    <w:uiPriority w:val="0"/>
    <w:rPr>
      <w:sz w:val="18"/>
      <w:szCs w:val="18"/>
    </w:rPr>
  </w:style>
  <w:style w:type="paragraph" w:styleId="15">
    <w:name w:val="footer"/>
    <w:basedOn w:val="1"/>
    <w:link w:val="59"/>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semiHidden/>
    <w:qFormat/>
    <w:uiPriority w:val="0"/>
    <w:pPr>
      <w:tabs>
        <w:tab w:val="right" w:leader="dot" w:pos="9118"/>
      </w:tabs>
      <w:spacing w:line="320" w:lineRule="exact"/>
      <w:jc w:val="center"/>
    </w:pPr>
    <w:rPr>
      <w:szCs w:val="20"/>
    </w:rPr>
  </w:style>
  <w:style w:type="paragraph" w:styleId="18">
    <w:name w:val="Body Text Indent 3"/>
    <w:basedOn w:val="1"/>
    <w:autoRedefine/>
    <w:qFormat/>
    <w:uiPriority w:val="0"/>
    <w:pPr>
      <w:spacing w:line="500" w:lineRule="exact"/>
      <w:ind w:left="511" w:hanging="511" w:hangingChars="213"/>
    </w:pPr>
    <w:rPr>
      <w:sz w:val="24"/>
    </w:rPr>
  </w:style>
  <w:style w:type="paragraph" w:styleId="19">
    <w:name w:val="Body Text 2"/>
    <w:basedOn w:val="1"/>
    <w:qFormat/>
    <w:uiPriority w:val="0"/>
    <w:rPr>
      <w:rFonts w:ascii="宋体" w:hAnsi="Courier New"/>
      <w:sz w:val="13"/>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5"/>
    <w:autoRedefine/>
    <w:qFormat/>
    <w:uiPriority w:val="0"/>
    <w:rPr>
      <w:b/>
      <w:bCs/>
    </w:r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Light Grid Accent 6"/>
    <w:basedOn w:val="22"/>
    <w:autoRedefine/>
    <w:qFormat/>
    <w:uiPriority w:val="62"/>
    <w:pPr>
      <w:ind w:firstLine="196" w:firstLineChars="196"/>
    </w:pPr>
    <w:rPr>
      <w:rFonts w:ascii="Calibri" w:hAnsi="Calibri"/>
      <w:kern w:val="2"/>
      <w:sz w:val="21"/>
      <w:szCs w:val="22"/>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l2br w:val="nil"/>
          <w:tr2bl w:val="nil"/>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blPr/>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character" w:styleId="26">
    <w:name w:val="Strong"/>
    <w:autoRedefine/>
    <w:qFormat/>
    <w:uiPriority w:val="0"/>
    <w:rPr>
      <w:b/>
      <w:bCs/>
    </w:rPr>
  </w:style>
  <w:style w:type="character" w:styleId="27">
    <w:name w:val="page number"/>
    <w:basedOn w:val="25"/>
    <w:autoRedefine/>
    <w:qFormat/>
    <w:uiPriority w:val="0"/>
  </w:style>
  <w:style w:type="character" w:styleId="28">
    <w:name w:val="Hyperlink"/>
    <w:autoRedefine/>
    <w:qFormat/>
    <w:uiPriority w:val="0"/>
    <w:rPr>
      <w:color w:val="0000FF"/>
      <w:u w:val="single"/>
    </w:rPr>
  </w:style>
  <w:style w:type="character" w:styleId="29">
    <w:name w:val="annotation reference"/>
    <w:autoRedefine/>
    <w:qFormat/>
    <w:uiPriority w:val="0"/>
    <w:rPr>
      <w:sz w:val="21"/>
      <w:szCs w:val="21"/>
    </w:rPr>
  </w:style>
  <w:style w:type="character" w:customStyle="1" w:styleId="30">
    <w:name w:val="标题 3 Char"/>
    <w:link w:val="4"/>
    <w:autoRedefine/>
    <w:semiHidden/>
    <w:qFormat/>
    <w:uiPriority w:val="0"/>
    <w:rPr>
      <w:b/>
      <w:bCs/>
      <w:kern w:val="2"/>
      <w:sz w:val="32"/>
      <w:szCs w:val="32"/>
    </w:rPr>
  </w:style>
  <w:style w:type="character" w:customStyle="1" w:styleId="31">
    <w:name w:val="正文缩进 Char"/>
    <w:link w:val="5"/>
    <w:autoRedefine/>
    <w:qFormat/>
    <w:uiPriority w:val="0"/>
    <w:rPr>
      <w:rFonts w:eastAsia="宋体"/>
      <w:sz w:val="21"/>
      <w:lang w:val="en-US" w:eastAsia="zh-CN" w:bidi="ar-SA"/>
    </w:rPr>
  </w:style>
  <w:style w:type="character" w:customStyle="1" w:styleId="32">
    <w:name w:val="批注文字 Char"/>
    <w:link w:val="7"/>
    <w:autoRedefine/>
    <w:qFormat/>
    <w:uiPriority w:val="0"/>
    <w:rPr>
      <w:kern w:val="2"/>
      <w:sz w:val="21"/>
      <w:szCs w:val="24"/>
    </w:rPr>
  </w:style>
  <w:style w:type="character" w:customStyle="1" w:styleId="33">
    <w:name w:val="纯文本 Char"/>
    <w:link w:val="11"/>
    <w:autoRedefine/>
    <w:qFormat/>
    <w:uiPriority w:val="0"/>
    <w:rPr>
      <w:rFonts w:ascii="宋体" w:hAnsi="Courier New" w:eastAsia="宋体"/>
      <w:sz w:val="21"/>
      <w:szCs w:val="21"/>
      <w:lang w:val="en-US" w:eastAsia="zh-CN" w:bidi="ar-SA"/>
    </w:rPr>
  </w:style>
  <w:style w:type="character" w:customStyle="1" w:styleId="34">
    <w:name w:val="批注框文本 Char"/>
    <w:link w:val="14"/>
    <w:autoRedefine/>
    <w:qFormat/>
    <w:uiPriority w:val="0"/>
    <w:rPr>
      <w:kern w:val="2"/>
      <w:sz w:val="18"/>
      <w:szCs w:val="18"/>
    </w:rPr>
  </w:style>
  <w:style w:type="character" w:customStyle="1" w:styleId="35">
    <w:name w:val="批注主题 Char"/>
    <w:link w:val="21"/>
    <w:autoRedefine/>
    <w:qFormat/>
    <w:uiPriority w:val="0"/>
    <w:rPr>
      <w:b/>
      <w:bCs/>
      <w:kern w:val="2"/>
      <w:sz w:val="21"/>
      <w:szCs w:val="24"/>
    </w:rPr>
  </w:style>
  <w:style w:type="character" w:customStyle="1" w:styleId="36">
    <w:name w:val="Char Char Char"/>
    <w:autoRedefine/>
    <w:qFormat/>
    <w:uiPriority w:val="0"/>
    <w:rPr>
      <w:rFonts w:ascii="宋体" w:hAnsi="Courier New" w:eastAsia="宋体"/>
      <w:sz w:val="21"/>
      <w:szCs w:val="21"/>
      <w:lang w:val="en-US" w:eastAsia="zh-CN" w:bidi="ar-SA"/>
    </w:rPr>
  </w:style>
  <w:style w:type="paragraph" w:customStyle="1" w:styleId="37">
    <w:name w:val="Char Char Char Char Char Char Char"/>
    <w:basedOn w:val="1"/>
    <w:autoRedefine/>
    <w:qFormat/>
    <w:uiPriority w:val="0"/>
    <w:rPr>
      <w:rFonts w:ascii="仿宋_GB2312" w:eastAsia="仿宋_GB2312"/>
      <w:b/>
      <w:sz w:val="32"/>
      <w:szCs w:val="32"/>
    </w:rPr>
  </w:style>
  <w:style w:type="paragraph" w:customStyle="1" w:styleId="38">
    <w:name w:val="保留正文"/>
    <w:basedOn w:val="8"/>
    <w:autoRedefine/>
    <w:qFormat/>
    <w:uiPriority w:val="0"/>
    <w:pPr>
      <w:keepNext/>
      <w:spacing w:after="160"/>
    </w:pPr>
    <w:rPr>
      <w:szCs w:val="20"/>
    </w:rPr>
  </w:style>
  <w:style w:type="character" w:customStyle="1" w:styleId="39">
    <w:name w:val="title1"/>
    <w:autoRedefine/>
    <w:qFormat/>
    <w:uiPriority w:val="0"/>
    <w:rPr>
      <w:rFonts w:hint="eastAsia" w:ascii="宋体" w:hAnsi="宋体" w:eastAsia="宋体"/>
      <w:b/>
      <w:bCs/>
      <w:sz w:val="22"/>
      <w:szCs w:val="22"/>
    </w:rPr>
  </w:style>
  <w:style w:type="paragraph" w:customStyle="1" w:styleId="4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1">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2">
    <w:name w:val="正文2"/>
    <w:basedOn w:val="1"/>
    <w:autoRedefine/>
    <w:qFormat/>
    <w:uiPriority w:val="0"/>
    <w:pPr>
      <w:spacing w:before="156" w:line="360" w:lineRule="auto"/>
      <w:ind w:firstLine="510" w:firstLineChars="200"/>
    </w:pPr>
    <w:rPr>
      <w:sz w:val="24"/>
      <w:szCs w:val="20"/>
    </w:rPr>
  </w:style>
  <w:style w:type="paragraph" w:customStyle="1" w:styleId="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5">
    <w:name w:val="普通文字 Char1"/>
    <w:autoRedefine/>
    <w:qFormat/>
    <w:uiPriority w:val="0"/>
    <w:rPr>
      <w:rFonts w:ascii="宋体" w:hAnsi="Courier New" w:eastAsia="宋体"/>
      <w:kern w:val="2"/>
      <w:sz w:val="21"/>
      <w:lang w:val="en-US" w:eastAsia="zh-CN" w:bidi="ar-SA"/>
    </w:rPr>
  </w:style>
  <w:style w:type="paragraph" w:customStyle="1" w:styleId="46">
    <w:name w:val="_Style 44"/>
    <w:autoRedefine/>
    <w:semiHidden/>
    <w:qFormat/>
    <w:uiPriority w:val="99"/>
    <w:rPr>
      <w:rFonts w:ascii="Times New Roman" w:hAnsi="Times New Roman" w:eastAsia="宋体" w:cs="Times New Roman"/>
      <w:kern w:val="2"/>
      <w:sz w:val="21"/>
      <w:szCs w:val="24"/>
      <w:lang w:val="en-US" w:eastAsia="zh-CN" w:bidi="ar-SA"/>
    </w:rPr>
  </w:style>
  <w:style w:type="paragraph" w:customStyle="1" w:styleId="47">
    <w:name w:val="Char2"/>
    <w:basedOn w:val="1"/>
    <w:autoRedefine/>
    <w:qFormat/>
    <w:uiPriority w:val="0"/>
    <w:rPr>
      <w:rFonts w:ascii="仿宋_GB2312" w:eastAsia="仿宋_GB2312"/>
      <w:b/>
      <w:sz w:val="32"/>
      <w:szCs w:val="32"/>
    </w:rPr>
  </w:style>
  <w:style w:type="paragraph" w:styleId="48">
    <w:name w:val="List Paragraph"/>
    <w:basedOn w:val="1"/>
    <w:autoRedefine/>
    <w:qFormat/>
    <w:uiPriority w:val="34"/>
    <w:pPr>
      <w:ind w:firstLine="420" w:firstLineChars="200"/>
    </w:pPr>
    <w:rPr>
      <w:rFonts w:ascii="Calibri" w:hAnsi="Calibri"/>
      <w:szCs w:val="22"/>
    </w:rPr>
  </w:style>
  <w:style w:type="paragraph" w:customStyle="1" w:styleId="49">
    <w:name w:val="Char Char Char1"/>
    <w:basedOn w:val="1"/>
    <w:autoRedefine/>
    <w:qFormat/>
    <w:uiPriority w:val="0"/>
  </w:style>
  <w:style w:type="paragraph" w:customStyle="1" w:styleId="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1">
    <w:name w:val="正文缩进 字符"/>
    <w:autoRedefine/>
    <w:qFormat/>
    <w:uiPriority w:val="0"/>
    <w:rPr>
      <w:rFonts w:eastAsia="??"/>
      <w:sz w:val="24"/>
      <w:szCs w:val="24"/>
      <w:lang w:val="en-US" w:eastAsia="zh-CN" w:bidi="ar-SA"/>
    </w:rPr>
  </w:style>
  <w:style w:type="paragraph" w:customStyle="1" w:styleId="52">
    <w:name w:val="列表段落1"/>
    <w:basedOn w:val="1"/>
    <w:autoRedefine/>
    <w:qFormat/>
    <w:uiPriority w:val="34"/>
    <w:pPr>
      <w:ind w:firstLine="420" w:firstLineChars="200"/>
    </w:pPr>
    <w:rPr>
      <w:rFonts w:ascii="Calibri" w:hAnsi="Calibri"/>
      <w:szCs w:val="22"/>
    </w:rPr>
  </w:style>
  <w:style w:type="character" w:customStyle="1" w:styleId="53">
    <w:name w:val="纯文本 字符"/>
    <w:autoRedefine/>
    <w:qFormat/>
    <w:uiPriority w:val="99"/>
    <w:rPr>
      <w:rFonts w:ascii="??" w:hAnsi="??" w:eastAsia="??" w:cs="宋体"/>
      <w:kern w:val="2"/>
      <w:sz w:val="21"/>
      <w:szCs w:val="21"/>
    </w:rPr>
  </w:style>
  <w:style w:type="paragraph" w:customStyle="1" w:styleId="54">
    <w:name w:val="正文文本1"/>
    <w:basedOn w:val="1"/>
    <w:autoRedefine/>
    <w:qFormat/>
    <w:uiPriority w:val="0"/>
    <w:pPr>
      <w:spacing w:line="480" w:lineRule="auto"/>
      <w:ind w:firstLine="400"/>
    </w:pPr>
    <w:rPr>
      <w:rFonts w:ascii="宋体" w:hAnsi="宋体" w:cs="宋体"/>
      <w:sz w:val="19"/>
      <w:szCs w:val="19"/>
      <w:lang w:val="zh-CN" w:bidi="zh-CN"/>
    </w:rPr>
  </w:style>
  <w:style w:type="paragraph" w:customStyle="1" w:styleId="55">
    <w:name w:val="正文文本 (4)"/>
    <w:basedOn w:val="1"/>
    <w:autoRedefine/>
    <w:qFormat/>
    <w:uiPriority w:val="0"/>
    <w:pPr>
      <w:spacing w:after="140"/>
      <w:ind w:firstLine="110"/>
    </w:pPr>
    <w:rPr>
      <w:rFonts w:ascii="宋体" w:hAnsi="宋体" w:cs="宋体"/>
      <w:color w:val="767C8B"/>
      <w:sz w:val="26"/>
      <w:szCs w:val="26"/>
      <w:lang w:val="zh-CN" w:bidi="zh-CN"/>
    </w:rPr>
  </w:style>
  <w:style w:type="paragraph" w:customStyle="1" w:styleId="56">
    <w:name w:val="标书正文"/>
    <w:basedOn w:val="1"/>
    <w:autoRedefine/>
    <w:qFormat/>
    <w:uiPriority w:val="0"/>
    <w:pPr>
      <w:tabs>
        <w:tab w:val="left" w:pos="6000"/>
      </w:tabs>
      <w:snapToGrid w:val="0"/>
      <w:spacing w:line="400" w:lineRule="exact"/>
      <w:ind w:firstLine="480" w:firstLineChars="200"/>
      <w:textAlignment w:val="center"/>
    </w:pPr>
    <w:rPr>
      <w:rFonts w:ascii="宋体" w:hAnsi="宋体"/>
    </w:rPr>
  </w:style>
  <w:style w:type="paragraph" w:customStyle="1" w:styleId="57">
    <w:name w:val="标题 #2"/>
    <w:basedOn w:val="1"/>
    <w:autoRedefine/>
    <w:qFormat/>
    <w:uiPriority w:val="0"/>
    <w:pPr>
      <w:spacing w:after="820" w:line="634" w:lineRule="exact"/>
      <w:jc w:val="center"/>
      <w:outlineLvl w:val="1"/>
    </w:pPr>
    <w:rPr>
      <w:rFonts w:ascii="宋体" w:hAnsi="宋体" w:cs="宋体"/>
      <w:color w:val="767C8B"/>
      <w:sz w:val="34"/>
      <w:szCs w:val="34"/>
      <w:lang w:val="zh-CN" w:bidi="zh-CN"/>
    </w:rPr>
  </w:style>
  <w:style w:type="paragraph" w:customStyle="1" w:styleId="58">
    <w:name w:val="其他"/>
    <w:basedOn w:val="1"/>
    <w:autoRedefine/>
    <w:qFormat/>
    <w:uiPriority w:val="0"/>
    <w:pPr>
      <w:spacing w:line="480" w:lineRule="auto"/>
      <w:ind w:firstLine="400"/>
    </w:pPr>
    <w:rPr>
      <w:rFonts w:ascii="宋体" w:hAnsi="宋体" w:cs="宋体"/>
      <w:sz w:val="19"/>
      <w:szCs w:val="19"/>
      <w:lang w:val="zh-CN" w:bidi="zh-CN"/>
    </w:rPr>
  </w:style>
  <w:style w:type="character" w:customStyle="1" w:styleId="59">
    <w:name w:val="页脚 Char"/>
    <w:basedOn w:val="25"/>
    <w:link w:val="15"/>
    <w:autoRedefine/>
    <w:qFormat/>
    <w:uiPriority w:val="99"/>
    <w:rPr>
      <w:kern w:val="2"/>
      <w:sz w:val="18"/>
      <w:szCs w:val="18"/>
    </w:rPr>
  </w:style>
  <w:style w:type="paragraph" w:customStyle="1" w:styleId="60">
    <w:name w:val="Table Text"/>
    <w:basedOn w:val="1"/>
    <w:autoRedefine/>
    <w:semiHidden/>
    <w:qFormat/>
    <w:uiPriority w:val="0"/>
    <w:rPr>
      <w:rFonts w:ascii="宋体" w:hAnsi="宋体" w:eastAsia="宋体" w:cs="宋体"/>
      <w:sz w:val="20"/>
      <w:szCs w:val="20"/>
      <w:lang w:val="en-US" w:eastAsia="en-US" w:bidi="ar-SA"/>
    </w:rPr>
  </w:style>
  <w:style w:type="paragraph" w:customStyle="1" w:styleId="61">
    <w:name w:val="第四行"/>
    <w:basedOn w:val="1"/>
    <w:autoRedefine/>
    <w:qFormat/>
    <w:uiPriority w:val="0"/>
    <w:pPr>
      <w:tabs>
        <w:tab w:val="left" w:pos="1200"/>
      </w:tabs>
      <w:spacing w:line="360" w:lineRule="auto"/>
      <w:jc w:val="center"/>
    </w:pPr>
    <w:rPr>
      <w:rFonts w:hint="eastAsia" w:ascii="宋体" w:hAnsi="Arial Narrow" w:eastAsia="宋体" w:cs="Times New Roman"/>
      <w:b/>
      <w:spacing w:val="40"/>
      <w:sz w:val="28"/>
      <w:szCs w:val="28"/>
    </w:rPr>
  </w:style>
  <w:style w:type="character" w:customStyle="1" w:styleId="62">
    <w:name w:val="NormalCharacter"/>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C4C7-83AF-4FDD-B018-07A4D9A2FFEB}">
  <ds:schemaRefs/>
</ds:datastoreItem>
</file>

<file path=docProps/app.xml><?xml version="1.0" encoding="utf-8"?>
<Properties xmlns="http://schemas.openxmlformats.org/officeDocument/2006/extended-properties" xmlns:vt="http://schemas.openxmlformats.org/officeDocument/2006/docPropsVTypes">
  <Template>Normal</Template>
  <Company>CQSD</Company>
  <Pages>26</Pages>
  <Words>12634</Words>
  <Characters>13238</Characters>
  <Lines>93</Lines>
  <Paragraphs>26</Paragraphs>
  <TotalTime>3</TotalTime>
  <ScaleCrop>false</ScaleCrop>
  <LinksUpToDate>false</LinksUpToDate>
  <CharactersWithSpaces>15312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2024-01-08T07:14:00Z</dcterms:created>
  <dc:creator>LCMZX</dc:creator>
  <cp:lastModifiedBy>大毛头</cp:lastModifiedBy>
  <cp:lastPrinted>2024-01-16T04:20:00Z</cp:lastPrinted>
  <dcterms:modified xsi:type="dcterms:W3CDTF">2024-10-15T08:27:28Z</dcterms:modified>
  <dc:title>温州市政府采购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1A0A640929AB4AB988F6E67EF4CE52D2_13</vt:lpwstr>
  </property>
</Properties>
</file>