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143"/>
        <w:jc w:val="center"/>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320国道余杭华坞至富阳高桥段工程第TJ01</w:t>
      </w:r>
      <w:r>
        <w:rPr>
          <w:rFonts w:ascii="宋体" w:hAnsi="宋体" w:eastAsia="宋体" w:cs="宋体"/>
          <w:spacing w:val="0"/>
          <w:w w:val="100"/>
          <w:sz w:val="44"/>
          <w:szCs w:val="44"/>
          <w14:textOutline w14:w="8708" w14:cap="flat" w14:cmpd="sng">
            <w14:solidFill>
              <w14:srgbClr w14:val="000000"/>
            </w14:solidFill>
            <w14:prstDash w14:val="solid"/>
            <w14:miter w14:val="0"/>
          </w14:textOutline>
        </w:rPr>
        <w:t>标段</w:t>
      </w:r>
    </w:p>
    <w:p>
      <w:pPr>
        <w:keepNext w:val="0"/>
        <w:keepLines w:val="0"/>
        <w:pageBreakBefore w:val="0"/>
        <w:wordWrap/>
        <w:overflowPunct/>
        <w:topLinePunct w:val="0"/>
        <w:bidi w:val="0"/>
        <w:snapToGrid w:val="0"/>
        <w:spacing w:line="520" w:lineRule="exact"/>
        <w:ind w:left="143"/>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土方外运分包</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0"/>
        <w:rPr>
          <w:rFonts w:ascii="宋体" w:hAnsi="宋体" w:eastAsia="宋体" w:cs="宋体"/>
          <w:spacing w:val="0"/>
          <w:w w:val="100"/>
          <w:sz w:val="72"/>
          <w:szCs w:val="72"/>
        </w:rPr>
      </w:pPr>
      <w:r>
        <w:rPr>
          <w:rFonts w:ascii="宋体" w:hAnsi="宋体" w:eastAsia="宋体" w:cs="宋体"/>
          <w:spacing w:val="0"/>
          <w:w w:val="100"/>
          <w:sz w:val="72"/>
          <w:szCs w:val="72"/>
        </w:rPr>
        <w:t>招标文件</w:t>
      </w:r>
    </w:p>
    <w:p>
      <w:pPr>
        <w:keepNext w:val="0"/>
        <w:keepLines w:val="0"/>
        <w:pageBreakBefore w:val="0"/>
        <w:wordWrap/>
        <w:overflowPunct/>
        <w:topLinePunct w:val="0"/>
        <w:bidi w:val="0"/>
        <w:snapToGrid w:val="0"/>
        <w:spacing w:line="520" w:lineRule="exact"/>
        <w:ind w:left="3921"/>
        <w:rPr>
          <w:rFonts w:ascii="宋体" w:hAnsi="宋体" w:eastAsia="宋体" w:cs="宋体"/>
          <w:spacing w:val="0"/>
          <w:w w:val="100"/>
          <w:sz w:val="31"/>
          <w:szCs w:val="31"/>
        </w:rPr>
      </w:pPr>
    </w:p>
    <w:p>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r>
        <w:rPr>
          <w:rFonts w:ascii="宋体" w:hAnsi="宋体" w:eastAsia="宋体" w:cs="宋体"/>
          <w:spacing w:val="0"/>
          <w:w w:val="100"/>
          <w:sz w:val="31"/>
          <w:szCs w:val="31"/>
        </w:rPr>
        <w:t>招标编号：</w:t>
      </w:r>
      <w:r>
        <w:rPr>
          <w:rFonts w:hint="eastAsia" w:ascii="仿宋" w:hAnsi="仿宋" w:eastAsia="仿宋" w:cs="仿宋"/>
          <w:b w:val="0"/>
          <w:bCs/>
          <w:color w:val="auto"/>
          <w:spacing w:val="0"/>
          <w:w w:val="100"/>
          <w:sz w:val="32"/>
          <w:szCs w:val="32"/>
          <w:lang w:val="en-US" w:eastAsia="zh-CN"/>
        </w:rPr>
        <w:t>ZJSD-320GD-2024002</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1709"/>
        <w:rPr>
          <w:rFonts w:ascii="宋体" w:hAnsi="宋体" w:eastAsia="宋体" w:cs="宋体"/>
          <w:spacing w:val="0"/>
          <w:w w:val="100"/>
          <w:sz w:val="36"/>
          <w:szCs w:val="36"/>
        </w:rPr>
      </w:pPr>
      <w:r>
        <w:rPr>
          <w:rFonts w:ascii="宋体" w:hAnsi="宋体" w:eastAsia="宋体" w:cs="宋体"/>
          <w:spacing w:val="0"/>
          <w:w w:val="100"/>
          <w:position w:val="49"/>
          <w:sz w:val="36"/>
          <w:szCs w:val="36"/>
        </w:rPr>
        <w:t>招标人：浙江省隧道工程集团有限公司</w:t>
      </w:r>
    </w:p>
    <w:p>
      <w:pPr>
        <w:keepNext w:val="0"/>
        <w:keepLines w:val="0"/>
        <w:pageBreakBefore w:val="0"/>
        <w:wordWrap/>
        <w:overflowPunct/>
        <w:topLinePunct w:val="0"/>
        <w:bidi w:val="0"/>
        <w:snapToGrid w:val="0"/>
        <w:spacing w:line="520" w:lineRule="exact"/>
        <w:ind w:left="3825"/>
        <w:rPr>
          <w:rFonts w:hint="default" w:ascii="宋体" w:hAnsi="宋体" w:eastAsia="宋体" w:cs="宋体"/>
          <w:spacing w:val="0"/>
          <w:w w:val="100"/>
          <w:sz w:val="36"/>
          <w:szCs w:val="36"/>
          <w:lang w:val="en-US" w:eastAsia="zh-CN"/>
        </w:rPr>
      </w:pPr>
      <w:r>
        <w:rPr>
          <w:rFonts w:ascii="宋体" w:hAnsi="宋体" w:eastAsia="宋体" w:cs="宋体"/>
          <w:spacing w:val="0"/>
          <w:w w:val="100"/>
          <w:sz w:val="36"/>
          <w:szCs w:val="36"/>
        </w:rPr>
        <w:t>2024-0</w:t>
      </w:r>
      <w:r>
        <w:rPr>
          <w:rFonts w:hint="eastAsia" w:ascii="宋体" w:hAnsi="宋体" w:eastAsia="宋体" w:cs="宋体"/>
          <w:spacing w:val="0"/>
          <w:w w:val="100"/>
          <w:sz w:val="36"/>
          <w:szCs w:val="36"/>
          <w:lang w:val="en-US" w:eastAsia="zh-CN"/>
        </w:rPr>
        <w:t>5-20</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36"/>
          <w:szCs w:val="36"/>
        </w:rPr>
        <w:sectPr>
          <w:headerReference r:id="rId5" w:type="default"/>
          <w:pgSz w:w="11907" w:h="16839"/>
          <w:pgMar w:top="1134" w:right="1134" w:bottom="1134" w:left="1417" w:header="840" w:footer="848" w:gutter="0"/>
          <w:pgNumType w:fmt="decimal"/>
          <w:cols w:space="720" w:num="1"/>
        </w:sectPr>
      </w:pPr>
    </w:p>
    <w:p>
      <w:pPr>
        <w:keepNext w:val="0"/>
        <w:keepLines w:val="0"/>
        <w:pageBreakBefore w:val="0"/>
        <w:wordWrap/>
        <w:overflowPunct/>
        <w:topLinePunct w:val="0"/>
        <w:bidi w:val="0"/>
        <w:snapToGrid w:val="0"/>
        <w:spacing w:line="520" w:lineRule="exact"/>
        <w:rPr>
          <w:spacing w:val="0"/>
          <w:w w:val="10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pPr>
              <w:pStyle w:val="14"/>
              <w:jc w:val="center"/>
              <w:rPr>
                <w:rFonts w:hint="eastAsia"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pPr>
              <w:pStyle w:val="1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第一部分</w:t>
            </w:r>
          </w:p>
        </w:tc>
        <w:tc>
          <w:tcPr>
            <w:tcW w:w="4976" w:type="dxa"/>
            <w:tcBorders>
              <w:top w:val="nil"/>
              <w:left w:val="nil"/>
              <w:bottom w:val="nil"/>
              <w:right w:val="nil"/>
            </w:tcBorders>
            <w:noWrap w:val="0"/>
            <w:vAlign w:val="center"/>
          </w:tcPr>
          <w:p>
            <w:pPr>
              <w:pStyle w:val="1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投标邀请函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pPr>
              <w:pStyle w:val="1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第二部分</w:t>
            </w:r>
          </w:p>
        </w:tc>
        <w:tc>
          <w:tcPr>
            <w:tcW w:w="4976" w:type="dxa"/>
            <w:tcBorders>
              <w:top w:val="nil"/>
              <w:left w:val="nil"/>
              <w:bottom w:val="nil"/>
              <w:right w:val="nil"/>
            </w:tcBorders>
            <w:noWrap w:val="0"/>
            <w:vAlign w:val="center"/>
          </w:tcPr>
          <w:p>
            <w:pPr>
              <w:pStyle w:val="1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编制和提交文件须知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pPr>
              <w:pStyle w:val="1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第三部分</w:t>
            </w:r>
          </w:p>
        </w:tc>
        <w:tc>
          <w:tcPr>
            <w:tcW w:w="4976" w:type="dxa"/>
            <w:tcBorders>
              <w:top w:val="nil"/>
              <w:left w:val="nil"/>
              <w:bottom w:val="nil"/>
              <w:right w:val="nil"/>
            </w:tcBorders>
            <w:noWrap w:val="0"/>
            <w:vAlign w:val="center"/>
          </w:tcPr>
          <w:p>
            <w:pPr>
              <w:pStyle w:val="1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采购需求和服务要求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pPr>
              <w:pStyle w:val="1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第四部分</w:t>
            </w:r>
          </w:p>
        </w:tc>
        <w:tc>
          <w:tcPr>
            <w:tcW w:w="4976" w:type="dxa"/>
            <w:tcBorders>
              <w:top w:val="nil"/>
              <w:left w:val="nil"/>
              <w:bottom w:val="nil"/>
              <w:right w:val="nil"/>
            </w:tcBorders>
            <w:noWrap w:val="0"/>
            <w:vAlign w:val="center"/>
          </w:tcPr>
          <w:p>
            <w:pPr>
              <w:pStyle w:val="1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合同范本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pPr>
              <w:pStyle w:val="1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第五部分</w:t>
            </w:r>
          </w:p>
        </w:tc>
        <w:tc>
          <w:tcPr>
            <w:tcW w:w="4976" w:type="dxa"/>
            <w:tcBorders>
              <w:top w:val="nil"/>
              <w:left w:val="nil"/>
              <w:bottom w:val="nil"/>
              <w:right w:val="nil"/>
            </w:tcBorders>
            <w:noWrap w:val="0"/>
            <w:vAlign w:val="center"/>
          </w:tcPr>
          <w:p>
            <w:pPr>
              <w:pStyle w:val="1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应提交的格式有关范例</w:t>
            </w:r>
          </w:p>
        </w:tc>
      </w:tr>
    </w:tbl>
    <w:p>
      <w:pPr>
        <w:keepNext w:val="0"/>
        <w:keepLines w:val="0"/>
        <w:pageBreakBefore w:val="0"/>
        <w:wordWrap/>
        <w:overflowPunct/>
        <w:topLinePunct w:val="0"/>
        <w:bidi w:val="0"/>
        <w:snapToGrid w:val="0"/>
        <w:spacing w:line="520" w:lineRule="exact"/>
        <w:rPr>
          <w:spacing w:val="0"/>
          <w:w w:val="100"/>
        </w:rPr>
        <w:sectPr>
          <w:footerReference r:id="rId6" w:type="default"/>
          <w:pgSz w:w="11907" w:h="16839"/>
          <w:pgMar w:top="1248" w:right="1103" w:bottom="1193" w:left="1387" w:header="840" w:footer="964" w:gutter="0"/>
          <w:pgNumType w:fmt="decimal" w:start="1"/>
          <w:cols w:equalWidth="0" w:num="1">
            <w:col w:w="9415"/>
          </w:cols>
        </w:sectPr>
      </w:pPr>
    </w:p>
    <w:p>
      <w:pPr>
        <w:keepNext w:val="0"/>
        <w:keepLines w:val="0"/>
        <w:pageBreakBefore w:val="0"/>
        <w:wordWrap/>
        <w:overflowPunct/>
        <w:topLinePunct w:val="0"/>
        <w:bidi w:val="0"/>
        <w:snapToGrid w:val="0"/>
        <w:spacing w:line="520" w:lineRule="exact"/>
        <w:ind w:left="2822"/>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第一部分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投标邀请函</w:t>
      </w:r>
    </w:p>
    <w:p>
      <w:pPr>
        <w:keepNext w:val="0"/>
        <w:keepLines w:val="0"/>
        <w:pageBreakBefore w:val="0"/>
        <w:wordWrap/>
        <w:overflowPunct/>
        <w:topLinePunct w:val="0"/>
        <w:bidi w:val="0"/>
        <w:snapToGrid w:val="0"/>
        <w:spacing w:line="520" w:lineRule="exact"/>
        <w:ind w:left="40" w:right="28" w:firstLine="480"/>
        <w:rPr>
          <w:rFonts w:ascii="宋体" w:hAnsi="宋体" w:eastAsia="宋体" w:cs="宋体"/>
          <w:b/>
          <w:bCs/>
          <w:spacing w:val="0"/>
          <w:w w:val="100"/>
          <w:sz w:val="24"/>
          <w:szCs w:val="24"/>
        </w:rPr>
      </w:pPr>
    </w:p>
    <w:p>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1、项目编号：</w:t>
      </w:r>
      <w:r>
        <w:rPr>
          <w:rFonts w:hint="eastAsia" w:ascii="宋体" w:hAnsi="宋体" w:eastAsia="宋体" w:cs="宋体"/>
          <w:spacing w:val="0"/>
          <w:w w:val="100"/>
          <w:sz w:val="24"/>
          <w:szCs w:val="24"/>
          <w:lang w:val="en-US" w:eastAsia="zh-CN"/>
        </w:rPr>
        <w:t>ZJSD-320GD-2024002</w:t>
      </w:r>
    </w:p>
    <w:p>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2、项目名称：</w:t>
      </w:r>
      <w:r>
        <w:rPr>
          <w:rFonts w:hint="eastAsia" w:ascii="宋体" w:hAnsi="宋体" w:eastAsia="宋体" w:cs="宋体"/>
          <w:spacing w:val="0"/>
          <w:w w:val="100"/>
          <w:sz w:val="24"/>
          <w:szCs w:val="24"/>
          <w:lang w:val="en-US" w:eastAsia="zh-CN"/>
        </w:rPr>
        <w:t>320国道余杭华坞至富阳高桥段工程第TJ01标段</w:t>
      </w:r>
    </w:p>
    <w:p>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3、采购内容：</w:t>
      </w:r>
      <w:r>
        <w:rPr>
          <w:rFonts w:ascii="宋体" w:hAnsi="宋体" w:eastAsia="宋体" w:cs="宋体"/>
          <w:spacing w:val="0"/>
          <w:w w:val="100"/>
          <w:sz w:val="24"/>
          <w:szCs w:val="24"/>
        </w:rPr>
        <w:t>土方</w:t>
      </w:r>
      <w:r>
        <w:rPr>
          <w:rFonts w:hint="eastAsia" w:ascii="宋体" w:hAnsi="宋体" w:eastAsia="宋体" w:cs="宋体"/>
          <w:spacing w:val="0"/>
          <w:w w:val="100"/>
          <w:sz w:val="24"/>
          <w:szCs w:val="24"/>
          <w:lang w:eastAsia="zh-CN"/>
        </w:rPr>
        <w:t>外运</w:t>
      </w:r>
      <w:r>
        <w:rPr>
          <w:rFonts w:ascii="宋体" w:hAnsi="宋体" w:eastAsia="宋体" w:cs="宋体"/>
          <w:spacing w:val="0"/>
          <w:w w:val="100"/>
          <w:sz w:val="24"/>
          <w:szCs w:val="24"/>
        </w:rPr>
        <w:t>分包，具体内容详见招标文件。</w:t>
      </w:r>
    </w:p>
    <w:p>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b/>
          <w:bCs/>
          <w:spacing w:val="0"/>
          <w:w w:val="100"/>
          <w:sz w:val="24"/>
          <w:szCs w:val="24"/>
        </w:rPr>
        <w:t>4、采购方式：</w:t>
      </w:r>
      <w:r>
        <w:rPr>
          <w:rFonts w:ascii="宋体" w:hAnsi="宋体" w:eastAsia="宋体" w:cs="宋体"/>
          <w:spacing w:val="0"/>
          <w:w w:val="100"/>
          <w:sz w:val="24"/>
          <w:szCs w:val="24"/>
        </w:rPr>
        <w:t>邀请招标，投标前各投标人须联系项目部，提供营业执照、资质证书、安全生产许可证、开户许可证等加盖公章的证照。</w:t>
      </w:r>
    </w:p>
    <w:p>
      <w:pPr>
        <w:keepNext w:val="0"/>
        <w:keepLines w:val="0"/>
        <w:pageBreakBefore w:val="0"/>
        <w:wordWrap/>
        <w:overflowPunct/>
        <w:topLinePunct w:val="0"/>
        <w:bidi w:val="0"/>
        <w:snapToGrid w:val="0"/>
        <w:spacing w:line="520" w:lineRule="exact"/>
        <w:ind w:left="40" w:right="28" w:firstLine="480"/>
        <w:rPr>
          <w:rFonts w:ascii="宋体" w:hAnsi="宋体" w:eastAsia="宋体" w:cs="宋体"/>
          <w:spacing w:val="0"/>
          <w:w w:val="100"/>
          <w:sz w:val="24"/>
          <w:szCs w:val="24"/>
        </w:rPr>
      </w:pPr>
      <w:r>
        <w:rPr>
          <w:rFonts w:ascii="宋体" w:hAnsi="宋体" w:eastAsia="宋体" w:cs="宋体"/>
          <w:spacing w:val="0"/>
          <w:w w:val="100"/>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5、获取招标文件截止时间及方式：</w:t>
      </w:r>
    </w:p>
    <w:p>
      <w:pPr>
        <w:keepNext w:val="0"/>
        <w:keepLines w:val="0"/>
        <w:pageBreakBefore w:val="0"/>
        <w:wordWrap/>
        <w:overflowPunct/>
        <w:topLinePunct w:val="0"/>
        <w:bidi w:val="0"/>
        <w:snapToGrid w:val="0"/>
        <w:spacing w:line="520" w:lineRule="exact"/>
        <w:ind w:right="24" w:firstLine="480" w:firstLineChars="200"/>
        <w:jc w:val="left"/>
        <w:rPr>
          <w:rFonts w:ascii="宋体" w:hAnsi="宋体" w:eastAsia="宋体" w:cs="宋体"/>
          <w:spacing w:val="0"/>
          <w:w w:val="100"/>
          <w:position w:val="14"/>
          <w:sz w:val="24"/>
          <w:szCs w:val="24"/>
        </w:rPr>
      </w:pPr>
      <w:r>
        <w:rPr>
          <w:rFonts w:ascii="宋体" w:hAnsi="宋体" w:eastAsia="宋体" w:cs="宋体"/>
          <w:spacing w:val="0"/>
          <w:w w:val="100"/>
          <w:position w:val="14"/>
          <w:sz w:val="24"/>
          <w:szCs w:val="24"/>
        </w:rPr>
        <w:t>2024 年 0</w:t>
      </w:r>
      <w:r>
        <w:rPr>
          <w:rFonts w:hint="eastAsia" w:ascii="宋体" w:hAnsi="宋体" w:eastAsia="宋体" w:cs="宋体"/>
          <w:spacing w:val="0"/>
          <w:w w:val="100"/>
          <w:position w:val="14"/>
          <w:sz w:val="24"/>
          <w:szCs w:val="24"/>
          <w:lang w:val="en-US" w:eastAsia="zh-CN"/>
        </w:rPr>
        <w:t>5</w:t>
      </w:r>
      <w:r>
        <w:rPr>
          <w:rFonts w:ascii="宋体" w:hAnsi="宋体" w:eastAsia="宋体" w:cs="宋体"/>
          <w:spacing w:val="0"/>
          <w:w w:val="100"/>
          <w:position w:val="14"/>
          <w:sz w:val="24"/>
          <w:szCs w:val="24"/>
        </w:rPr>
        <w:t xml:space="preserve"> 月</w:t>
      </w:r>
      <w:r>
        <w:rPr>
          <w:rFonts w:hint="eastAsia" w:ascii="宋体" w:hAnsi="宋体" w:eastAsia="宋体" w:cs="宋体"/>
          <w:spacing w:val="0"/>
          <w:w w:val="100"/>
          <w:position w:val="14"/>
          <w:sz w:val="24"/>
          <w:szCs w:val="24"/>
          <w:lang w:val="en-US" w:eastAsia="zh-CN"/>
        </w:rPr>
        <w:t>20</w:t>
      </w:r>
      <w:r>
        <w:rPr>
          <w:rFonts w:ascii="宋体" w:hAnsi="宋体" w:eastAsia="宋体" w:cs="宋体"/>
          <w:spacing w:val="0"/>
          <w:w w:val="100"/>
          <w:position w:val="14"/>
          <w:sz w:val="24"/>
          <w:szCs w:val="24"/>
        </w:rPr>
        <w:t xml:space="preserve"> 日至 2024 年 0</w:t>
      </w:r>
      <w:r>
        <w:rPr>
          <w:rFonts w:hint="eastAsia" w:ascii="宋体" w:hAnsi="宋体" w:eastAsia="宋体" w:cs="宋体"/>
          <w:spacing w:val="0"/>
          <w:w w:val="100"/>
          <w:position w:val="14"/>
          <w:sz w:val="24"/>
          <w:szCs w:val="24"/>
          <w:lang w:val="en-US" w:eastAsia="zh-CN"/>
        </w:rPr>
        <w:t>5</w:t>
      </w:r>
      <w:r>
        <w:rPr>
          <w:rFonts w:ascii="宋体" w:hAnsi="宋体" w:eastAsia="宋体" w:cs="宋体"/>
          <w:spacing w:val="0"/>
          <w:w w:val="100"/>
          <w:position w:val="14"/>
          <w:sz w:val="24"/>
          <w:szCs w:val="24"/>
        </w:rPr>
        <w:t xml:space="preserve"> 月 </w:t>
      </w:r>
      <w:r>
        <w:rPr>
          <w:rFonts w:hint="eastAsia" w:ascii="宋体" w:hAnsi="宋体" w:eastAsia="宋体" w:cs="宋体"/>
          <w:spacing w:val="0"/>
          <w:w w:val="100"/>
          <w:position w:val="14"/>
          <w:sz w:val="24"/>
          <w:szCs w:val="24"/>
          <w:lang w:val="en-US" w:eastAsia="zh-CN"/>
        </w:rPr>
        <w:t>27</w:t>
      </w:r>
      <w:r>
        <w:rPr>
          <w:rFonts w:ascii="宋体" w:hAnsi="宋体" w:eastAsia="宋体" w:cs="宋体"/>
          <w:spacing w:val="0"/>
          <w:w w:val="100"/>
          <w:position w:val="14"/>
          <w:sz w:val="24"/>
          <w:szCs w:val="24"/>
        </w:rPr>
        <w:t xml:space="preserve"> 日止（工作时间  上午： 8：30-12：00，下午13：30-17：00，节假日除外）。</w:t>
      </w:r>
    </w:p>
    <w:p>
      <w:pPr>
        <w:keepNext w:val="0"/>
        <w:keepLines w:val="0"/>
        <w:pageBreakBefore w:val="0"/>
        <w:wordWrap/>
        <w:overflowPunct/>
        <w:topLinePunct w:val="0"/>
        <w:bidi w:val="0"/>
        <w:snapToGrid w:val="0"/>
        <w:spacing w:line="520" w:lineRule="exact"/>
        <w:ind w:firstLine="480" w:firstLineChars="200"/>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6、投标截止时间与地点：</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2024 年 0</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27</w:t>
      </w:r>
      <w:r>
        <w:rPr>
          <w:rFonts w:ascii="宋体" w:hAnsi="宋体" w:eastAsia="宋体" w:cs="宋体"/>
          <w:spacing w:val="0"/>
          <w:w w:val="100"/>
          <w:sz w:val="24"/>
          <w:szCs w:val="24"/>
        </w:rPr>
        <w:t xml:space="preserve"> 日 10 时</w:t>
      </w:r>
    </w:p>
    <w:p>
      <w:pPr>
        <w:keepNext w:val="0"/>
        <w:keepLines w:val="0"/>
        <w:pageBreakBefore w:val="0"/>
        <w:wordWrap/>
        <w:overflowPunct/>
        <w:topLinePunct w:val="0"/>
        <w:bidi w:val="0"/>
        <w:snapToGrid w:val="0"/>
        <w:spacing w:line="520" w:lineRule="exact"/>
        <w:ind w:left="518"/>
        <w:rPr>
          <w:rFonts w:ascii="宋体" w:hAnsi="宋体" w:eastAsia="宋体" w:cs="宋体"/>
          <w:spacing w:val="0"/>
          <w:w w:val="100"/>
          <w:sz w:val="24"/>
          <w:szCs w:val="24"/>
        </w:rPr>
      </w:pPr>
      <w:r>
        <w:rPr>
          <w:rFonts w:ascii="宋体" w:hAnsi="宋体" w:eastAsia="宋体" w:cs="宋体"/>
          <w:spacing w:val="0"/>
          <w:w w:val="100"/>
          <w:sz w:val="24"/>
          <w:szCs w:val="24"/>
        </w:rPr>
        <w:t>地点：浙江省杭州市西湖区古墩路 673 号瑞博国际 A 座 1</w:t>
      </w: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 xml:space="preserve"> 楼会议室</w:t>
      </w:r>
    </w:p>
    <w:p>
      <w:pPr>
        <w:keepNext w:val="0"/>
        <w:keepLines w:val="0"/>
        <w:pageBreakBefore w:val="0"/>
        <w:wordWrap/>
        <w:overflowPunct/>
        <w:topLinePunct w:val="0"/>
        <w:bidi w:val="0"/>
        <w:snapToGrid w:val="0"/>
        <w:spacing w:line="520" w:lineRule="exact"/>
        <w:ind w:left="518"/>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lang w:val="en-US" w:eastAsia="zh-CN"/>
        </w:rPr>
        <w:t>收件人:丁丽芳，联系电话：13018979811。</w:t>
      </w:r>
    </w:p>
    <w:p>
      <w:pPr>
        <w:keepNext w:val="0"/>
        <w:keepLines w:val="0"/>
        <w:pageBreakBefore w:val="0"/>
        <w:wordWrap/>
        <w:overflowPunct/>
        <w:topLinePunct w:val="0"/>
        <w:bidi w:val="0"/>
        <w:snapToGrid w:val="0"/>
        <w:spacing w:line="520" w:lineRule="exact"/>
        <w:ind w:left="526"/>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7、开标时间与地点：</w:t>
      </w:r>
      <w:bookmarkStart w:id="0" w:name="_GoBack"/>
      <w:bookmarkEnd w:id="0"/>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2024 年 0</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27</w:t>
      </w:r>
      <w:r>
        <w:rPr>
          <w:rFonts w:ascii="宋体" w:hAnsi="宋体" w:eastAsia="宋体" w:cs="宋体"/>
          <w:spacing w:val="0"/>
          <w:w w:val="100"/>
          <w:sz w:val="24"/>
          <w:szCs w:val="24"/>
        </w:rPr>
        <w:t xml:space="preserve"> 日 10 时</w:t>
      </w:r>
    </w:p>
    <w:p>
      <w:pPr>
        <w:keepNext w:val="0"/>
        <w:keepLines w:val="0"/>
        <w:pageBreakBefore w:val="0"/>
        <w:wordWrap/>
        <w:overflowPunct/>
        <w:topLinePunct w:val="0"/>
        <w:bidi w:val="0"/>
        <w:snapToGrid w:val="0"/>
        <w:spacing w:line="520" w:lineRule="exact"/>
        <w:ind w:left="520"/>
        <w:rPr>
          <w:rFonts w:ascii="宋体" w:hAnsi="宋体" w:eastAsia="宋体" w:cs="宋体"/>
          <w:spacing w:val="0"/>
          <w:w w:val="100"/>
          <w:sz w:val="24"/>
          <w:szCs w:val="24"/>
        </w:rPr>
      </w:pPr>
      <w:r>
        <w:rPr>
          <w:rFonts w:ascii="宋体" w:hAnsi="宋体" w:eastAsia="宋体" w:cs="宋体"/>
          <w:spacing w:val="0"/>
          <w:w w:val="100"/>
          <w:sz w:val="24"/>
          <w:szCs w:val="24"/>
        </w:rPr>
        <w:t>地点：浙江省杭州市西湖区古墩路 673 号瑞博国际 A 座 1</w:t>
      </w: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 xml:space="preserve"> 楼会议室</w:t>
      </w:r>
    </w:p>
    <w:p>
      <w:pPr>
        <w:keepNext w:val="0"/>
        <w:keepLines w:val="0"/>
        <w:pageBreakBefore w:val="0"/>
        <w:wordWrap/>
        <w:overflowPunct/>
        <w:topLinePunct w:val="0"/>
        <w:bidi w:val="0"/>
        <w:snapToGrid w:val="0"/>
        <w:spacing w:line="520" w:lineRule="exact"/>
        <w:ind w:left="521"/>
        <w:outlineLvl w:val="0"/>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8、联系方式：</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position w:val="14"/>
          <w:sz w:val="24"/>
          <w:szCs w:val="24"/>
        </w:rPr>
      </w:pPr>
      <w:r>
        <w:rPr>
          <w:rFonts w:ascii="宋体" w:hAnsi="宋体" w:eastAsia="宋体" w:cs="宋体"/>
          <w:spacing w:val="0"/>
          <w:w w:val="100"/>
          <w:position w:val="14"/>
          <w:sz w:val="24"/>
          <w:szCs w:val="24"/>
        </w:rPr>
        <w:t>浙江省隧道工程集团有限公司</w:t>
      </w:r>
    </w:p>
    <w:p>
      <w:pPr>
        <w:keepNext w:val="0"/>
        <w:keepLines w:val="0"/>
        <w:pageBreakBefore w:val="0"/>
        <w:wordWrap/>
        <w:overflowPunct/>
        <w:topLinePunct w:val="0"/>
        <w:bidi w:val="0"/>
        <w:snapToGrid w:val="0"/>
        <w:spacing w:line="520" w:lineRule="exact"/>
        <w:ind w:left="521"/>
        <w:rPr>
          <w:rFonts w:hint="default" w:ascii="宋体" w:hAnsi="宋体" w:eastAsia="宋体" w:cs="宋体"/>
          <w:spacing w:val="0"/>
          <w:w w:val="100"/>
          <w:position w:val="14"/>
          <w:sz w:val="24"/>
          <w:szCs w:val="24"/>
          <w:lang w:val="en-US" w:eastAsia="zh-CN"/>
        </w:rPr>
      </w:pPr>
      <w:r>
        <w:rPr>
          <w:rFonts w:ascii="宋体" w:hAnsi="宋体" w:eastAsia="宋体" w:cs="宋体"/>
          <w:spacing w:val="0"/>
          <w:w w:val="100"/>
          <w:position w:val="14"/>
          <w:sz w:val="24"/>
          <w:szCs w:val="24"/>
        </w:rPr>
        <w:t>联系人：</w:t>
      </w:r>
      <w:r>
        <w:rPr>
          <w:rFonts w:hint="eastAsia" w:ascii="宋体" w:hAnsi="宋体" w:eastAsia="宋体" w:cs="宋体"/>
          <w:spacing w:val="0"/>
          <w:w w:val="100"/>
          <w:position w:val="14"/>
          <w:sz w:val="24"/>
          <w:szCs w:val="24"/>
          <w:lang w:val="en-US" w:eastAsia="zh-CN"/>
        </w:rPr>
        <w:t>邢艳萍</w:t>
      </w:r>
    </w:p>
    <w:p>
      <w:pPr>
        <w:keepNext w:val="0"/>
        <w:keepLines w:val="0"/>
        <w:pageBreakBefore w:val="0"/>
        <w:wordWrap/>
        <w:overflowPunct/>
        <w:topLinePunct w:val="0"/>
        <w:bidi w:val="0"/>
        <w:snapToGrid w:val="0"/>
        <w:spacing w:line="520" w:lineRule="exact"/>
        <w:ind w:left="521"/>
        <w:rPr>
          <w:rFonts w:hint="default" w:ascii="宋体" w:hAnsi="宋体" w:eastAsia="宋体" w:cs="宋体"/>
          <w:spacing w:val="0"/>
          <w:w w:val="100"/>
          <w:position w:val="14"/>
          <w:sz w:val="24"/>
          <w:szCs w:val="24"/>
          <w:lang w:val="en-US" w:eastAsia="zh-CN"/>
        </w:rPr>
      </w:pPr>
      <w:r>
        <w:rPr>
          <w:rFonts w:ascii="宋体" w:hAnsi="宋体" w:eastAsia="宋体" w:cs="宋体"/>
          <w:spacing w:val="0"/>
          <w:w w:val="100"/>
          <w:position w:val="14"/>
          <w:sz w:val="24"/>
          <w:szCs w:val="24"/>
        </w:rPr>
        <w:t xml:space="preserve">联系电话： </w:t>
      </w:r>
      <w:r>
        <w:rPr>
          <w:rFonts w:hint="eastAsia" w:ascii="宋体" w:hAnsi="宋体" w:eastAsia="宋体" w:cs="宋体"/>
          <w:spacing w:val="0"/>
          <w:w w:val="100"/>
          <w:position w:val="14"/>
          <w:sz w:val="24"/>
          <w:szCs w:val="24"/>
          <w:lang w:val="en-US" w:eastAsia="zh-CN"/>
        </w:rPr>
        <w:t>18758265102</w:t>
      </w: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right="29"/>
        <w:jc w:val="right"/>
        <w:rPr>
          <w:rFonts w:ascii="宋体" w:hAnsi="宋体" w:eastAsia="宋体" w:cs="宋体"/>
          <w:spacing w:val="0"/>
          <w:w w:val="100"/>
          <w:sz w:val="24"/>
          <w:szCs w:val="24"/>
        </w:rPr>
      </w:pPr>
      <w:r>
        <w:rPr>
          <w:rFonts w:ascii="宋体" w:hAnsi="宋体" w:eastAsia="宋体" w:cs="宋体"/>
          <w:spacing w:val="0"/>
          <w:w w:val="100"/>
          <w:position w:val="15"/>
          <w:sz w:val="24"/>
          <w:szCs w:val="24"/>
        </w:rPr>
        <w:t>浙江省隧道工程集团有限公司</w:t>
      </w:r>
    </w:p>
    <w:p>
      <w:pPr>
        <w:keepNext w:val="0"/>
        <w:keepLines w:val="0"/>
        <w:pageBreakBefore w:val="0"/>
        <w:wordWrap/>
        <w:overflowPunct/>
        <w:topLinePunct w:val="0"/>
        <w:bidi w:val="0"/>
        <w:snapToGrid w:val="0"/>
        <w:spacing w:line="520" w:lineRule="exact"/>
        <w:jc w:val="right"/>
        <w:rPr>
          <w:rFonts w:ascii="宋体" w:hAnsi="宋体" w:eastAsia="宋体" w:cs="宋体"/>
          <w:spacing w:val="0"/>
          <w:w w:val="100"/>
          <w:sz w:val="24"/>
          <w:szCs w:val="24"/>
        </w:rPr>
      </w:pPr>
      <w:r>
        <w:rPr>
          <w:rFonts w:ascii="宋体" w:hAnsi="宋体" w:eastAsia="宋体" w:cs="宋体"/>
          <w:spacing w:val="0"/>
          <w:w w:val="100"/>
          <w:sz w:val="24"/>
          <w:szCs w:val="24"/>
        </w:rPr>
        <w:t xml:space="preserve">2024 年 </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月 </w:t>
      </w:r>
      <w:r>
        <w:rPr>
          <w:rFonts w:hint="eastAsia" w:ascii="宋体" w:hAnsi="宋体" w:eastAsia="宋体" w:cs="宋体"/>
          <w:spacing w:val="0"/>
          <w:w w:val="100"/>
          <w:sz w:val="24"/>
          <w:szCs w:val="24"/>
          <w:lang w:val="en-US" w:eastAsia="zh-CN"/>
        </w:rPr>
        <w:t xml:space="preserve">20 </w:t>
      </w:r>
      <w:r>
        <w:rPr>
          <w:rFonts w:ascii="宋体" w:hAnsi="宋体" w:eastAsia="宋体" w:cs="宋体"/>
          <w:spacing w:val="0"/>
          <w:w w:val="100"/>
          <w:sz w:val="24"/>
          <w:szCs w:val="24"/>
        </w:rPr>
        <w:t>日</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7" w:type="default"/>
          <w:pgSz w:w="11907" w:h="16839"/>
          <w:pgMar w:top="1248" w:right="1103" w:bottom="1193" w:left="1387" w:header="840" w:footer="964"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1990"/>
        <w:textAlignment w:val="baseline"/>
        <w:rPr>
          <w:rFonts w:ascii="宋体" w:hAnsi="宋体" w:eastAsia="宋体" w:cs="宋体"/>
          <w:spacing w:val="0"/>
          <w:w w:val="100"/>
          <w:sz w:val="36"/>
          <w:szCs w:val="36"/>
        </w:rPr>
      </w:pP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第二部分</w:t>
      </w:r>
      <w:r>
        <w:rPr>
          <w:rFonts w:ascii="宋体" w:hAnsi="宋体" w:eastAsia="宋体" w:cs="宋体"/>
          <w:spacing w:val="0"/>
          <w:w w:val="100"/>
          <w:position w:val="24"/>
          <w:sz w:val="36"/>
          <w:szCs w:val="36"/>
        </w:rPr>
        <w:t xml:space="preserve"> </w:t>
      </w:r>
      <w:r>
        <w:rPr>
          <w:rFonts w:ascii="宋体" w:hAnsi="宋体" w:eastAsia="宋体" w:cs="宋体"/>
          <w:spacing w:val="0"/>
          <w:w w:val="100"/>
          <w:position w:val="24"/>
          <w:sz w:val="36"/>
          <w:szCs w:val="36"/>
          <w14:textOutline w14:w="6531" w14:cap="flat" w14:cmpd="sng">
            <w14:solidFill>
              <w14:srgbClr w14:val="000000"/>
            </w14:solidFill>
            <w14:prstDash w14:val="solid"/>
            <w14:miter w14:val="0"/>
          </w14:textOutline>
        </w:rPr>
        <w:t>编制和提交投标文件须知</w:t>
      </w:r>
    </w:p>
    <w:p>
      <w:pPr>
        <w:keepNext w:val="0"/>
        <w:keepLines w:val="0"/>
        <w:pageBreakBefore w:val="0"/>
        <w:wordWrap/>
        <w:overflowPunct/>
        <w:topLinePunct w:val="0"/>
        <w:bidi w:val="0"/>
        <w:snapToGrid w:val="0"/>
        <w:spacing w:line="520" w:lineRule="exact"/>
        <w:ind w:left="4242"/>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前附表</w:t>
      </w:r>
    </w:p>
    <w:p>
      <w:pPr>
        <w:keepNext w:val="0"/>
        <w:keepLines w:val="0"/>
        <w:pageBreakBefore w:val="0"/>
        <w:wordWrap/>
        <w:overflowPunct/>
        <w:topLinePunct w:val="0"/>
        <w:bidi w:val="0"/>
        <w:snapToGrid w:val="0"/>
        <w:spacing w:line="520" w:lineRule="exact"/>
        <w:rPr>
          <w:spacing w:val="0"/>
          <w:w w:val="100"/>
        </w:rPr>
      </w:pPr>
    </w:p>
    <w:tbl>
      <w:tblPr>
        <w:tblStyle w:val="11"/>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top"/>
          </w:tcPr>
          <w:p>
            <w:pPr>
              <w:pStyle w:val="12"/>
              <w:keepNext w:val="0"/>
              <w:keepLines w:val="0"/>
              <w:pageBreakBefore w:val="0"/>
              <w:wordWrap/>
              <w:overflowPunct/>
              <w:topLinePunct w:val="0"/>
              <w:bidi w:val="0"/>
              <w:snapToGrid w:val="0"/>
              <w:spacing w:line="520" w:lineRule="exact"/>
              <w:ind w:left="203"/>
              <w:rPr>
                <w:spacing w:val="0"/>
                <w:w w:val="100"/>
              </w:rPr>
            </w:pPr>
            <w:r>
              <w:rPr>
                <w:spacing w:val="0"/>
                <w:w w:val="100"/>
                <w14:textOutline w14:w="4354" w14:cap="flat" w14:cmpd="sng">
                  <w14:solidFill>
                    <w14:srgbClr w14:val="000000"/>
                  </w14:solidFill>
                  <w14:prstDash w14:val="solid"/>
                  <w14:miter w14:val="0"/>
                </w14:textOutline>
              </w:rPr>
              <w:t>条款</w:t>
            </w:r>
          </w:p>
        </w:tc>
        <w:tc>
          <w:tcPr>
            <w:tcW w:w="8486" w:type="dxa"/>
            <w:vAlign w:val="top"/>
          </w:tcPr>
          <w:p>
            <w:pPr>
              <w:pStyle w:val="12"/>
              <w:keepNext w:val="0"/>
              <w:keepLines w:val="0"/>
              <w:pageBreakBefore w:val="0"/>
              <w:wordWrap/>
              <w:overflowPunct/>
              <w:topLinePunct w:val="0"/>
              <w:bidi w:val="0"/>
              <w:snapToGrid w:val="0"/>
              <w:spacing w:line="520" w:lineRule="exact"/>
              <w:ind w:left="3795"/>
              <w:rPr>
                <w:spacing w:val="0"/>
                <w:w w:val="100"/>
              </w:rPr>
            </w:pPr>
            <w:r>
              <w:rPr>
                <w:spacing w:val="0"/>
                <w:w w:val="100"/>
                <w14:textOutline w14:w="4354" w14:cap="flat" w14:cmpd="sng">
                  <w14:solidFill>
                    <w14:srgbClr w14:val="000000"/>
                  </w14:solidFill>
                  <w14:prstDash w14:val="solid"/>
                  <w14:miter w14:val="0"/>
                </w14:textOutline>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pPr>
              <w:bidi w:val="0"/>
              <w:jc w:val="center"/>
              <w:rPr>
                <w:rFonts w:hint="eastAsia" w:ascii="宋体" w:hAnsi="宋体" w:eastAsia="宋体" w:cs="宋体"/>
              </w:rPr>
            </w:pPr>
          </w:p>
          <w:p>
            <w:pPr>
              <w:bidi w:val="0"/>
              <w:jc w:val="center"/>
              <w:rPr>
                <w:rFonts w:hint="eastAsia" w:ascii="宋体" w:hAnsi="宋体" w:eastAsia="宋体" w:cs="宋体"/>
              </w:rPr>
            </w:pPr>
            <w:r>
              <w:rPr>
                <w:rFonts w:hint="eastAsia" w:ascii="宋体" w:hAnsi="宋体" w:eastAsia="宋体" w:cs="宋体"/>
              </w:rPr>
              <w:t>1</w:t>
            </w:r>
          </w:p>
        </w:tc>
        <w:tc>
          <w:tcPr>
            <w:tcW w:w="8486" w:type="dxa"/>
            <w:vAlign w:val="top"/>
          </w:tcPr>
          <w:p>
            <w:pPr>
              <w:pStyle w:val="12"/>
              <w:keepNext w:val="0"/>
              <w:keepLines w:val="0"/>
              <w:pageBreakBefore w:val="0"/>
              <w:wordWrap/>
              <w:overflowPunct/>
              <w:topLinePunct w:val="0"/>
              <w:bidi w:val="0"/>
              <w:snapToGrid w:val="0"/>
              <w:spacing w:line="520" w:lineRule="exact"/>
              <w:ind w:left="118"/>
              <w:rPr>
                <w:spacing w:val="0"/>
                <w:w w:val="100"/>
              </w:rPr>
            </w:pPr>
            <w:r>
              <w:rPr>
                <w:spacing w:val="0"/>
                <w:w w:val="100"/>
                <w14:textOutline w14:w="4354" w14:cap="flat" w14:cmpd="sng">
                  <w14:solidFill>
                    <w14:srgbClr w14:val="000000"/>
                  </w14:solidFill>
                  <w14:prstDash w14:val="solid"/>
                  <w14:miter w14:val="0"/>
                </w14:textOutline>
              </w:rPr>
              <w:t>项目说明：</w:t>
            </w:r>
          </w:p>
          <w:p>
            <w:pPr>
              <w:pStyle w:val="12"/>
              <w:keepNext w:val="0"/>
              <w:keepLines w:val="0"/>
              <w:pageBreakBefore w:val="0"/>
              <w:wordWrap/>
              <w:overflowPunct/>
              <w:topLinePunct w:val="0"/>
              <w:bidi w:val="0"/>
              <w:snapToGrid w:val="0"/>
              <w:spacing w:line="520" w:lineRule="exact"/>
              <w:ind w:left="601"/>
              <w:rPr>
                <w:spacing w:val="0"/>
                <w:w w:val="100"/>
              </w:rPr>
            </w:pPr>
            <w:r>
              <w:rPr>
                <w:rFonts w:hint="eastAsia"/>
                <w:spacing w:val="0"/>
                <w:w w:val="100"/>
                <w:lang w:val="en-US" w:eastAsia="zh-CN"/>
                <w14:textOutline w14:w="4354" w14:cap="flat" w14:cmpd="sng">
                  <w14:solidFill>
                    <w14:srgbClr w14:val="000000"/>
                  </w14:solidFill>
                  <w14:prstDash w14:val="solid"/>
                  <w14:miter w14:val="0"/>
                </w14:textOutline>
              </w:rPr>
              <w:t>一、项目名称：</w:t>
            </w:r>
            <w:r>
              <w:rPr>
                <w:rFonts w:hint="eastAsia"/>
                <w:spacing w:val="0"/>
                <w:w w:val="100"/>
                <w:lang w:val="en-US" w:eastAsia="zh-CN"/>
              </w:rPr>
              <w:t>320国道余杭华坞至富阳高桥段工程第TJ01标段</w:t>
            </w:r>
          </w:p>
          <w:p>
            <w:pPr>
              <w:pStyle w:val="12"/>
              <w:keepNext w:val="0"/>
              <w:keepLines w:val="0"/>
              <w:pageBreakBefore w:val="0"/>
              <w:wordWrap/>
              <w:overflowPunct/>
              <w:topLinePunct w:val="0"/>
              <w:bidi w:val="0"/>
              <w:snapToGrid w:val="0"/>
              <w:spacing w:line="520" w:lineRule="exact"/>
              <w:ind w:left="601"/>
              <w:rPr>
                <w:rFonts w:hint="default" w:eastAsia="宋体"/>
                <w:spacing w:val="0"/>
                <w:w w:val="100"/>
                <w:lang w:val="en-US" w:eastAsia="zh-CN"/>
              </w:rPr>
            </w:pPr>
            <w:r>
              <w:rPr>
                <w:spacing w:val="0"/>
                <w:w w:val="100"/>
                <w14:textOutline w14:w="4354" w14:cap="flat" w14:cmpd="sng">
                  <w14:solidFill>
                    <w14:srgbClr w14:val="000000"/>
                  </w14:solidFill>
                  <w14:prstDash w14:val="solid"/>
                  <w14:miter w14:val="0"/>
                </w14:textOutline>
              </w:rPr>
              <w:t>二、实施地点：</w:t>
            </w:r>
            <w:r>
              <w:rPr>
                <w:spacing w:val="0"/>
                <w:w w:val="100"/>
              </w:rPr>
              <w:t>浙江省杭州市</w:t>
            </w:r>
            <w:r>
              <w:rPr>
                <w:rFonts w:hint="eastAsia"/>
                <w:spacing w:val="0"/>
                <w:w w:val="100"/>
                <w:lang w:val="en-US" w:eastAsia="zh-CN"/>
              </w:rPr>
              <w:t>余杭街道、中泰街道</w:t>
            </w:r>
          </w:p>
          <w:p>
            <w:pPr>
              <w:pStyle w:val="12"/>
              <w:keepNext w:val="0"/>
              <w:keepLines w:val="0"/>
              <w:pageBreakBefore w:val="0"/>
              <w:wordWrap/>
              <w:overflowPunct/>
              <w:topLinePunct w:val="0"/>
              <w:bidi w:val="0"/>
              <w:snapToGrid w:val="0"/>
              <w:spacing w:line="520" w:lineRule="exact"/>
              <w:ind w:left="587"/>
              <w:rPr>
                <w:spacing w:val="0"/>
                <w:w w:val="100"/>
              </w:rPr>
            </w:pPr>
            <w:r>
              <w:rPr>
                <w:spacing w:val="0"/>
                <w:w w:val="100"/>
                <w14:textOutline w14:w="4354" w14:cap="flat" w14:cmpd="sng">
                  <w14:solidFill>
                    <w14:srgbClr w14:val="000000"/>
                  </w14:solidFill>
                  <w14:prstDash w14:val="solid"/>
                  <w14:miter w14:val="0"/>
                </w14:textOutline>
              </w:rPr>
              <w:t>三、项目的实施规模、范围：</w:t>
            </w:r>
            <w:r>
              <w:rPr>
                <w:spacing w:val="0"/>
                <w:w w:val="100"/>
              </w:rPr>
              <w:t xml:space="preserve"> 见第三部分 “采购需求和服务要求”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2</w:t>
            </w:r>
          </w:p>
        </w:tc>
        <w:tc>
          <w:tcPr>
            <w:tcW w:w="8486" w:type="dxa"/>
            <w:vAlign w:val="top"/>
          </w:tcPr>
          <w:p>
            <w:pPr>
              <w:pStyle w:val="12"/>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合同名称：</w:t>
            </w:r>
            <w:r>
              <w:rPr>
                <w:spacing w:val="0"/>
                <w:w w:val="100"/>
              </w:rPr>
              <w:t xml:space="preserve"> 《浙江省隧道工程集团有限公司土方分包合同》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66" w:type="dxa"/>
            <w:vAlign w:val="center"/>
          </w:tcPr>
          <w:p>
            <w:pPr>
              <w:bidi w:val="0"/>
              <w:jc w:val="center"/>
              <w:rPr>
                <w:rFonts w:hint="eastAsia" w:ascii="宋体" w:hAnsi="宋体" w:eastAsia="宋体" w:cs="宋体"/>
                <w:snapToGrid w:val="0"/>
                <w:color w:val="000000"/>
                <w:spacing w:val="0"/>
                <w:w w:val="100"/>
                <w:kern w:val="0"/>
                <w:sz w:val="24"/>
                <w:szCs w:val="24"/>
                <w:lang w:val="en-US" w:eastAsia="zh-CN" w:bidi="ar-SA"/>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0"/>
                <w:w w:val="100"/>
                <w:kern w:val="0"/>
                <w:sz w:val="24"/>
                <w:szCs w:val="24"/>
                <w:lang w:val="en-US" w:eastAsia="zh-CN" w:bidi="ar-SA"/>
              </w:rPr>
              <w:t>3</w:t>
            </w:r>
          </w:p>
        </w:tc>
        <w:tc>
          <w:tcPr>
            <w:tcW w:w="8486" w:type="dxa"/>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105" w:leftChars="50" w:firstLine="0" w:firstLineChars="0"/>
              <w:textAlignment w:val="baseline"/>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pPr>
            <w:r>
              <w:rPr>
                <w:rFonts w:ascii="宋体" w:hAnsi="宋体" w:eastAsia="宋体" w:cs="宋体"/>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投标有效期：</w:t>
            </w:r>
            <w:r>
              <w:rPr>
                <w:rFonts w:ascii="宋体" w:hAnsi="宋体" w:eastAsia="宋体" w:cs="宋体"/>
                <w:b w:val="0"/>
                <w:bCs w:val="0"/>
                <w:snapToGrid w:val="0"/>
                <w:color w:val="000000"/>
                <w:spacing w:val="0"/>
                <w:w w:val="100"/>
                <w:kern w:val="0"/>
                <w:sz w:val="24"/>
                <w:szCs w:val="24"/>
                <w:lang w:val="en-US" w:eastAsia="en-US" w:bidi="ar-SA"/>
                <w14:textOutline w14:w="4354" w14:cap="flat" w14:cmpd="sng">
                  <w14:solidFill>
                    <w14:srgbClr w14:val="000000"/>
                  </w14:solidFill>
                  <w14:prstDash w14:val="solid"/>
                  <w14:miter w14:val="0"/>
                </w14:textOutline>
              </w:rPr>
              <w:t xml:space="preserve"> </w:t>
            </w:r>
            <w:r>
              <w:rPr>
                <w:rFonts w:ascii="宋体" w:hAnsi="宋体" w:eastAsia="宋体" w:cs="宋体"/>
                <w:snapToGrid w:val="0"/>
                <w:color w:val="000000"/>
                <w:spacing w:val="0"/>
                <w:w w:val="100"/>
                <w:kern w:val="0"/>
                <w:sz w:val="24"/>
                <w:szCs w:val="24"/>
                <w:lang w:val="en-US" w:eastAsia="en-US" w:bidi="ar-SA"/>
              </w:rPr>
              <w:t>自投标截止日起60天。如招标人认为必要，可延长至总计最长不超过120天。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4</w:t>
            </w:r>
          </w:p>
        </w:tc>
        <w:tc>
          <w:tcPr>
            <w:tcW w:w="8486" w:type="dxa"/>
            <w:vAlign w:val="top"/>
          </w:tcPr>
          <w:p>
            <w:pPr>
              <w:pStyle w:val="12"/>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投标保证金：</w:t>
            </w:r>
            <w:r>
              <w:rPr>
                <w:spacing w:val="0"/>
                <w:w w:val="100"/>
              </w:rPr>
              <w:t xml:space="preserve"> 不采用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5</w:t>
            </w:r>
          </w:p>
        </w:tc>
        <w:tc>
          <w:tcPr>
            <w:tcW w:w="8486" w:type="dxa"/>
            <w:vAlign w:val="top"/>
          </w:tcPr>
          <w:p>
            <w:pPr>
              <w:pStyle w:val="12"/>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投标文件份数：</w:t>
            </w:r>
            <w:r>
              <w:rPr>
                <w:color w:val="FF0000"/>
                <w:spacing w:val="0"/>
                <w:w w:val="100"/>
              </w:rPr>
              <w:t>正本壹份、副本柒份。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6</w:t>
            </w:r>
          </w:p>
        </w:tc>
        <w:tc>
          <w:tcPr>
            <w:tcW w:w="8486" w:type="dxa"/>
            <w:vAlign w:val="top"/>
          </w:tcPr>
          <w:p>
            <w:pPr>
              <w:pStyle w:val="12"/>
              <w:keepNext w:val="0"/>
              <w:keepLines w:val="0"/>
              <w:pageBreakBefore w:val="0"/>
              <w:wordWrap/>
              <w:overflowPunct/>
              <w:topLinePunct w:val="0"/>
              <w:bidi w:val="0"/>
              <w:snapToGrid w:val="0"/>
              <w:spacing w:line="520" w:lineRule="exact"/>
              <w:ind w:left="117"/>
              <w:rPr>
                <w:spacing w:val="0"/>
                <w:w w:val="100"/>
              </w:rPr>
            </w:pPr>
            <w:r>
              <w:rPr>
                <w:spacing w:val="0"/>
                <w:w w:val="100"/>
                <w14:textOutline w14:w="4354" w14:cap="flat" w14:cmpd="sng">
                  <w14:solidFill>
                    <w14:srgbClr w14:val="000000"/>
                  </w14:solidFill>
                  <w14:prstDash w14:val="solid"/>
                  <w14:miter w14:val="0"/>
                </w14:textOutline>
              </w:rPr>
              <w:t>投标截止时间及递交投标文件地点：</w:t>
            </w:r>
            <w:r>
              <w:rPr>
                <w:spacing w:val="0"/>
                <w:w w:val="100"/>
              </w:rPr>
              <w:t>详见投标邀请函。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7</w:t>
            </w:r>
          </w:p>
        </w:tc>
        <w:tc>
          <w:tcPr>
            <w:tcW w:w="8486" w:type="dxa"/>
            <w:vAlign w:val="top"/>
          </w:tcPr>
          <w:p>
            <w:pPr>
              <w:pStyle w:val="12"/>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开标时间及地点：</w:t>
            </w:r>
            <w:r>
              <w:rPr>
                <w:spacing w:val="0"/>
                <w:w w:val="100"/>
              </w:rPr>
              <w:t xml:space="preserve"> 详见投标邀请函。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pPr>
              <w:bidi w:val="0"/>
              <w:jc w:val="center"/>
              <w:rPr>
                <w:rFonts w:hint="eastAsia" w:ascii="宋体" w:hAnsi="宋体" w:eastAsia="宋体" w:cs="宋体"/>
              </w:rPr>
            </w:pPr>
            <w:r>
              <w:rPr>
                <w:rFonts w:hint="eastAsia" w:ascii="宋体" w:hAnsi="宋体" w:eastAsia="宋体" w:cs="宋体"/>
              </w:rPr>
              <w:t>8</w:t>
            </w:r>
          </w:p>
        </w:tc>
        <w:tc>
          <w:tcPr>
            <w:tcW w:w="8486" w:type="dxa"/>
            <w:vAlign w:val="top"/>
          </w:tcPr>
          <w:p>
            <w:pPr>
              <w:pStyle w:val="12"/>
              <w:keepNext w:val="0"/>
              <w:keepLines w:val="0"/>
              <w:pageBreakBefore w:val="0"/>
              <w:wordWrap/>
              <w:overflowPunct/>
              <w:topLinePunct w:val="0"/>
              <w:bidi w:val="0"/>
              <w:snapToGrid w:val="0"/>
              <w:spacing w:line="520" w:lineRule="exact"/>
              <w:ind w:left="116"/>
              <w:rPr>
                <w:spacing w:val="0"/>
                <w:w w:val="100"/>
              </w:rPr>
            </w:pPr>
            <w:r>
              <w:rPr>
                <w:spacing w:val="0"/>
                <w:w w:val="100"/>
                <w14:textOutline w14:w="4354" w14:cap="flat" w14:cmpd="sng">
                  <w14:solidFill>
                    <w14:srgbClr w14:val="000000"/>
                  </w14:solidFill>
                  <w14:prstDash w14:val="solid"/>
                  <w14:miter w14:val="0"/>
                </w14:textOutline>
              </w:rPr>
              <w:t>标前会时间及地点：</w:t>
            </w:r>
            <w:r>
              <w:rPr>
                <w:spacing w:val="0"/>
                <w:w w:val="100"/>
              </w:rPr>
              <w:t>不组织，但须到项目部进行资格预审。</w:t>
            </w:r>
          </w:p>
        </w:tc>
      </w:tr>
    </w:tbl>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rPr>
          <w:spacing w:val="0"/>
          <w:w w:val="100"/>
        </w:rPr>
        <w:sectPr>
          <w:footerReference r:id="rId8" w:type="default"/>
          <w:pgSz w:w="11907" w:h="16839"/>
          <w:pgMar w:top="1248" w:right="1103" w:bottom="1189" w:left="1387" w:header="840" w:footer="848" w:gutter="0"/>
          <w:pgNumType w:fmt="decimal"/>
          <w:cols w:space="720" w:num="1"/>
        </w:sectPr>
      </w:pPr>
    </w:p>
    <w:p>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一、总则</w:t>
      </w:r>
    </w:p>
    <w:p>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1.1 项目说明见投标须知前附表（以下称“前附表”)第 1 项所述。</w:t>
      </w:r>
    </w:p>
    <w:p>
      <w:pPr>
        <w:keepNext w:val="0"/>
        <w:keepLines w:val="0"/>
        <w:pageBreakBefore w:val="0"/>
        <w:wordWrap/>
        <w:overflowPunct/>
        <w:topLinePunct w:val="0"/>
        <w:bidi w:val="0"/>
        <w:snapToGrid w:val="0"/>
        <w:spacing w:line="520" w:lineRule="exact"/>
        <w:ind w:left="40" w:right="52" w:firstLine="495"/>
        <w:jc w:val="both"/>
        <w:rPr>
          <w:rFonts w:ascii="宋体" w:hAnsi="宋体" w:eastAsia="宋体" w:cs="宋体"/>
          <w:spacing w:val="0"/>
          <w:w w:val="100"/>
          <w:sz w:val="24"/>
          <w:szCs w:val="24"/>
        </w:rPr>
      </w:pPr>
      <w:r>
        <w:rPr>
          <w:rFonts w:ascii="宋体" w:hAnsi="宋体" w:eastAsia="宋体" w:cs="宋体"/>
          <w:spacing w:val="0"/>
          <w:w w:val="100"/>
          <w:sz w:val="24"/>
          <w:szCs w:val="24"/>
        </w:rPr>
        <w:t>1.2 采购单位</w:t>
      </w:r>
      <w:r>
        <w:rPr>
          <w:rFonts w:ascii="宋体" w:hAnsi="宋体" w:eastAsia="宋体" w:cs="宋体"/>
          <w:spacing w:val="0"/>
          <w:w w:val="100"/>
          <w:sz w:val="24"/>
          <w:szCs w:val="24"/>
          <w:u w:val="single" w:color="auto"/>
        </w:rPr>
        <w:t>浙江省隧道工程集团有限公司</w:t>
      </w:r>
      <w:r>
        <w:rPr>
          <w:rFonts w:ascii="宋体" w:hAnsi="宋体" w:eastAsia="宋体" w:cs="宋体"/>
          <w:spacing w:val="0"/>
          <w:w w:val="100"/>
          <w:sz w:val="24"/>
          <w:szCs w:val="24"/>
        </w:rPr>
        <w:t>为本项目的招标人（合同中的甲方），自 愿参加本次项目投标的公司为投标人，经评审产生并经批准的投标人为中标人，签订合同后的中标人为合同中的乙方。</w:t>
      </w:r>
    </w:p>
    <w:p>
      <w:pPr>
        <w:keepNext w:val="0"/>
        <w:keepLines w:val="0"/>
        <w:pageBreakBefore w:val="0"/>
        <w:wordWrap/>
        <w:overflowPunct/>
        <w:topLinePunct w:val="0"/>
        <w:bidi w:val="0"/>
        <w:snapToGrid w:val="0"/>
        <w:spacing w:line="520" w:lineRule="exact"/>
        <w:ind w:left="39" w:right="52"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 投标人获取招标文件后，必须按照国家《保密法》以及保密工作的相关规定，对 招标文件内容应承担保密义务，维护招标人的权益，发生窃、泄密事件潜在投标人应承担相应的法律责任。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 投标人一旦参与本次投标活动，即被视为接受了本招标文件的所有内容，如有任何异议，均已在答疑截止时间前提出。</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1.5 投标人须对所投产品、方案、技术、服务等拥有合法的占有和处置权，并对涉及 项目的所有内容可能侵权行为指控负责， 保证不伤害招标人的利益。在法律范围内， 如果 出现文字、图片、商标和技术等侵权行为而造成的纠纷和产生的一切费用， 招标人概不负责，由此给招标人造成损失的，中标人应承担相应后果，并负责赔偿。中标人为执行本项目合同而提供的技术资料等归招标人所有。</w:t>
      </w:r>
    </w:p>
    <w:p>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pPr>
        <w:keepNext w:val="0"/>
        <w:keepLines w:val="0"/>
        <w:pageBreakBefore w:val="0"/>
        <w:wordWrap/>
        <w:overflowPunct/>
        <w:topLinePunct w:val="0"/>
        <w:bidi w:val="0"/>
        <w:snapToGrid w:val="0"/>
        <w:spacing w:line="520" w:lineRule="exact"/>
        <w:ind w:left="41" w:right="51" w:firstLine="493"/>
        <w:rPr>
          <w:rFonts w:ascii="宋体" w:hAnsi="宋体" w:eastAsia="宋体" w:cs="宋体"/>
          <w:spacing w:val="0"/>
          <w:w w:val="100"/>
          <w:sz w:val="24"/>
          <w:szCs w:val="24"/>
        </w:rPr>
      </w:pPr>
      <w:r>
        <w:rPr>
          <w:rFonts w:ascii="宋体" w:hAnsi="宋体" w:eastAsia="宋体" w:cs="宋体"/>
          <w:spacing w:val="0"/>
          <w:w w:val="100"/>
          <w:sz w:val="24"/>
          <w:szCs w:val="24"/>
        </w:rPr>
        <w:t>邀请招标，投标前各投标人须联系项目部，进行投标资格初审，确认施工现场情况，了解工程环境和设计图纸。</w:t>
      </w:r>
    </w:p>
    <w:p>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pPr>
        <w:keepNext w:val="0"/>
        <w:keepLines w:val="0"/>
        <w:pageBreakBefore w:val="0"/>
        <w:wordWrap/>
        <w:overflowPunct/>
        <w:topLinePunct w:val="0"/>
        <w:bidi w:val="0"/>
        <w:snapToGrid w:val="0"/>
        <w:spacing w:line="520" w:lineRule="exact"/>
        <w:ind w:left="522"/>
        <w:rPr>
          <w:rFonts w:ascii="宋体" w:hAnsi="宋体" w:eastAsia="宋体" w:cs="宋体"/>
          <w:color w:val="FF0000"/>
          <w:spacing w:val="0"/>
          <w:w w:val="100"/>
          <w:sz w:val="24"/>
          <w:szCs w:val="24"/>
        </w:rPr>
      </w:pPr>
      <w:r>
        <w:rPr>
          <w:rFonts w:ascii="宋体" w:hAnsi="宋体" w:eastAsia="宋体" w:cs="宋体"/>
          <w:spacing w:val="0"/>
          <w:w w:val="100"/>
          <w:sz w:val="24"/>
          <w:szCs w:val="24"/>
        </w:rPr>
        <w:t>具有相应的资质</w:t>
      </w:r>
      <w:r>
        <w:rPr>
          <w:rFonts w:hint="eastAsia" w:ascii="宋体" w:hAnsi="宋体" w:eastAsia="宋体" w:cs="宋体"/>
          <w:spacing w:val="0"/>
          <w:w w:val="100"/>
          <w:sz w:val="24"/>
          <w:szCs w:val="24"/>
          <w:lang w:eastAsia="zh-CN"/>
        </w:rPr>
        <w:t>，</w:t>
      </w:r>
      <w:r>
        <w:rPr>
          <w:rFonts w:hint="eastAsia" w:ascii="宋体" w:hAnsi="宋体" w:eastAsia="宋体" w:cs="宋体"/>
          <w:color w:val="FF0000"/>
          <w:spacing w:val="0"/>
          <w:w w:val="100"/>
          <w:sz w:val="24"/>
          <w:szCs w:val="24"/>
          <w:lang w:val="en-US" w:eastAsia="zh-CN"/>
        </w:rPr>
        <w:t>且在公司供应商库内</w:t>
      </w:r>
      <w:r>
        <w:rPr>
          <w:rFonts w:ascii="宋体" w:hAnsi="宋体" w:eastAsia="宋体" w:cs="宋体"/>
          <w:color w:val="FF0000"/>
          <w:spacing w:val="0"/>
          <w:w w:val="100"/>
          <w:sz w:val="24"/>
          <w:szCs w:val="24"/>
        </w:rPr>
        <w:t>。</w:t>
      </w:r>
    </w:p>
    <w:p>
      <w:pPr>
        <w:keepNext w:val="0"/>
        <w:keepLines w:val="0"/>
        <w:pageBreakBefore w:val="0"/>
        <w:wordWrap/>
        <w:overflowPunct/>
        <w:topLinePunct w:val="0"/>
        <w:bidi w:val="0"/>
        <w:snapToGrid w:val="0"/>
        <w:spacing w:line="520" w:lineRule="exact"/>
        <w:ind w:left="3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pPr>
        <w:keepNext w:val="0"/>
        <w:keepLines w:val="0"/>
        <w:pageBreakBefore w:val="0"/>
        <w:wordWrap/>
        <w:overflowPunct/>
        <w:topLinePunct w:val="0"/>
        <w:bidi w:val="0"/>
        <w:snapToGrid w:val="0"/>
        <w:spacing w:line="520" w:lineRule="exact"/>
        <w:ind w:left="564"/>
        <w:rPr>
          <w:rFonts w:ascii="宋体" w:hAnsi="宋体" w:eastAsia="宋体" w:cs="宋体"/>
          <w:spacing w:val="0"/>
          <w:w w:val="100"/>
          <w:sz w:val="24"/>
          <w:szCs w:val="24"/>
        </w:rPr>
      </w:pPr>
      <w:r>
        <w:rPr>
          <w:rFonts w:ascii="宋体" w:hAnsi="宋体" w:eastAsia="宋体" w:cs="宋体"/>
          <w:spacing w:val="0"/>
          <w:w w:val="100"/>
          <w:sz w:val="24"/>
          <w:szCs w:val="24"/>
        </w:rPr>
        <w:t>投标人需自行承担涉及投标的一切费用。</w:t>
      </w:r>
    </w:p>
    <w:p>
      <w:pPr>
        <w:keepNext w:val="0"/>
        <w:keepLines w:val="0"/>
        <w:pageBreakBefore w:val="0"/>
        <w:wordWrap/>
        <w:overflowPunct/>
        <w:topLinePunct w:val="0"/>
        <w:bidi w:val="0"/>
        <w:snapToGrid w:val="0"/>
        <w:spacing w:line="520" w:lineRule="exact"/>
        <w:ind w:left="3759"/>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二、招标文件</w:t>
      </w:r>
    </w:p>
    <w:p>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5.1 招标文件包括下列文件及附件</w:t>
      </w:r>
    </w:p>
    <w:p>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第一部分 投标邀请函</w:t>
      </w:r>
    </w:p>
    <w:p>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5"/>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第二部分 编制和提交投标文件须知</w:t>
      </w:r>
    </w:p>
    <w:p>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6"/>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第三部分 采购需求和服务要求</w:t>
      </w:r>
    </w:p>
    <w:p>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88239" cy="89611"/>
                    </a:xfrm>
                    <a:prstGeom prst="rect">
                      <a:avLst/>
                    </a:prstGeom>
                  </pic:spPr>
                </pic:pic>
              </a:graphicData>
            </a:graphic>
          </wp:inline>
        </w:drawing>
      </w:r>
      <w:r>
        <w:rPr>
          <w:rFonts w:ascii="宋体" w:hAnsi="宋体" w:eastAsia="宋体" w:cs="宋体"/>
          <w:spacing w:val="0"/>
          <w:w w:val="100"/>
          <w:sz w:val="24"/>
          <w:szCs w:val="24"/>
        </w:rPr>
        <w:t xml:space="preserve"> 第四部分 合同范本</w:t>
      </w:r>
    </w:p>
    <w:p>
      <w:pPr>
        <w:keepNext w:val="0"/>
        <w:keepLines w:val="0"/>
        <w:pageBreakBefore w:val="0"/>
        <w:wordWrap/>
        <w:overflowPunct/>
        <w:topLinePunct w:val="0"/>
        <w:bidi w:val="0"/>
        <w:snapToGrid w:val="0"/>
        <w:spacing w:line="520" w:lineRule="exact"/>
        <w:ind w:left="948"/>
        <w:rPr>
          <w:rFonts w:ascii="宋体" w:hAnsi="宋体" w:eastAsia="宋体" w:cs="宋体"/>
          <w:spacing w:val="0"/>
          <w:w w:val="100"/>
          <w:sz w:val="24"/>
          <w:szCs w:val="24"/>
        </w:rPr>
      </w:pPr>
      <w:r>
        <w:rPr>
          <w:rFonts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7"/>
                    <a:stretch>
                      <a:fillRect/>
                    </a:stretch>
                  </pic:blipFill>
                  <pic:spPr>
                    <a:xfrm>
                      <a:off x="0" y="0"/>
                      <a:ext cx="88239" cy="89610"/>
                    </a:xfrm>
                    <a:prstGeom prst="rect">
                      <a:avLst/>
                    </a:prstGeom>
                  </pic:spPr>
                </pic:pic>
              </a:graphicData>
            </a:graphic>
          </wp:inline>
        </w:drawing>
      </w:r>
      <w:r>
        <w:rPr>
          <w:rFonts w:ascii="宋体" w:hAnsi="宋体" w:eastAsia="宋体" w:cs="宋体"/>
          <w:spacing w:val="0"/>
          <w:w w:val="100"/>
          <w:sz w:val="24"/>
          <w:szCs w:val="24"/>
        </w:rPr>
        <w:t xml:space="preserve"> 第五部分 应提交的有关格式范例</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pPr>
        <w:keepNext w:val="0"/>
        <w:keepLines w:val="0"/>
        <w:pageBreakBefore w:val="0"/>
        <w:wordWrap/>
        <w:overflowPunct/>
        <w:topLinePunct w:val="0"/>
        <w:bidi w:val="0"/>
        <w:snapToGrid w:val="0"/>
        <w:spacing w:line="520" w:lineRule="exact"/>
        <w:ind w:left="40"/>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6.1 标前会：见前附表</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6.2 已获取招标文件的潜在投标人，若有问题需要澄清，应于招标文件发出之日起 7 天内以书面形式递交招标人，对认为有必要回答的问题， 招标人将以书面解答形式通知所有投标人或组织标前会答疑。</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6.3 不论招标人向投标人发送的资料文件，还是投标人提出的问题，均采用书面形式，任何口头提问及答复一律无效。</w:t>
      </w:r>
    </w:p>
    <w:p>
      <w:pPr>
        <w:keepNext w:val="0"/>
        <w:keepLines w:val="0"/>
        <w:pageBreakBefore w:val="0"/>
        <w:wordWrap/>
        <w:overflowPunct/>
        <w:topLinePunct w:val="0"/>
        <w:bidi w:val="0"/>
        <w:snapToGrid w:val="0"/>
        <w:spacing w:line="520" w:lineRule="exact"/>
        <w:ind w:left="43"/>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7.1 从招标文件发出至投标截止日期，招标人可能会以补充通知的方式修改招标文件。补充通知作</w:t>
      </w:r>
      <w:r>
        <w:rPr>
          <w:rFonts w:ascii="宋体" w:hAnsi="宋体" w:eastAsia="宋体" w:cs="宋体"/>
          <w:spacing w:val="-20"/>
          <w:w w:val="100"/>
          <w:sz w:val="24"/>
          <w:szCs w:val="24"/>
        </w:rPr>
        <w:t>为招标文件的</w:t>
      </w:r>
      <w:r>
        <w:rPr>
          <w:rFonts w:ascii="宋体" w:hAnsi="宋体" w:eastAsia="宋体" w:cs="宋体"/>
          <w:spacing w:val="0"/>
          <w:w w:val="100"/>
          <w:sz w:val="24"/>
          <w:szCs w:val="24"/>
        </w:rPr>
        <w:t>组成部分</w:t>
      </w:r>
      <w:r>
        <w:rPr>
          <w:rFonts w:ascii="宋体" w:hAnsi="宋体" w:eastAsia="宋体" w:cs="宋体"/>
          <w:spacing w:val="-20"/>
          <w:w w:val="100"/>
          <w:sz w:val="24"/>
          <w:szCs w:val="24"/>
        </w:rPr>
        <w:t>，以书面形式</w:t>
      </w:r>
      <w:r>
        <w:rPr>
          <w:rFonts w:ascii="宋体" w:hAnsi="宋体" w:eastAsia="宋体" w:cs="宋体"/>
          <w:spacing w:val="0"/>
          <w:w w:val="100"/>
          <w:sz w:val="24"/>
          <w:szCs w:val="24"/>
        </w:rPr>
        <w:t>同时发给所有招标文件的收受人。</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7.2 若有必要，招标人将酌情延迟递交投标文件的截止日期。</w:t>
      </w:r>
    </w:p>
    <w:p>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pPr>
        <w:keepNext w:val="0"/>
        <w:keepLines w:val="0"/>
        <w:pageBreakBefore w:val="0"/>
        <w:wordWrap/>
        <w:overflowPunct/>
        <w:topLinePunct w:val="0"/>
        <w:bidi w:val="0"/>
        <w:snapToGrid w:val="0"/>
        <w:spacing w:line="52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8.1 标的物</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b/>
          <w:bCs/>
          <w:spacing w:val="0"/>
          <w:w w:val="100"/>
          <w:sz w:val="24"/>
          <w:szCs w:val="24"/>
        </w:rPr>
      </w:pPr>
      <w:r>
        <w:rPr>
          <w:rFonts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320国道余杭华坞至富阳高桥段工程第TJ01标段</w:t>
      </w:r>
      <w:r>
        <w:rPr>
          <w:rFonts w:ascii="宋体" w:hAnsi="宋体" w:eastAsia="宋体" w:cs="宋体"/>
          <w:b/>
          <w:bCs/>
          <w:spacing w:val="0"/>
          <w:w w:val="100"/>
          <w:sz w:val="24"/>
          <w:szCs w:val="24"/>
        </w:rPr>
        <w:t>土方分包。</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 报价</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8.2.1 报价包含土方外运分包的所有费用，但不仅限于乙方材料费、运输费、利润、税金等为完成本项采购所需全部费用由投标人自理。</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8.3 其它费用处理</w:t>
      </w:r>
    </w:p>
    <w:p>
      <w:pPr>
        <w:keepNext w:val="0"/>
        <w:keepLines w:val="0"/>
        <w:pageBreakBefore w:val="0"/>
        <w:wordWrap/>
        <w:overflowPunct/>
        <w:topLinePunct w:val="0"/>
        <w:bidi w:val="0"/>
        <w:snapToGrid w:val="0"/>
        <w:spacing w:line="520" w:lineRule="exact"/>
        <w:ind w:left="36" w:right="201" w:firstLine="486"/>
        <w:jc w:val="both"/>
        <w:rPr>
          <w:rFonts w:ascii="宋体" w:hAnsi="宋体" w:eastAsia="宋体" w:cs="宋体"/>
          <w:spacing w:val="0"/>
          <w:w w:val="100"/>
          <w:sz w:val="24"/>
          <w:szCs w:val="24"/>
        </w:rPr>
      </w:pPr>
      <w:r>
        <w:rPr>
          <w:rFonts w:ascii="宋体" w:hAnsi="宋体" w:eastAsia="宋体" w:cs="宋体"/>
          <w:spacing w:val="0"/>
          <w:w w:val="100"/>
          <w:sz w:val="24"/>
          <w:szCs w:val="24"/>
        </w:rPr>
        <w:t>招标文件未列明，而投标人认为必需的费用也需列入报价。</w:t>
      </w:r>
    </w:p>
    <w:p>
      <w:pPr>
        <w:keepNext w:val="0"/>
        <w:keepLines w:val="0"/>
        <w:pageBreakBefore w:val="0"/>
        <w:wordWrap/>
        <w:overflowPunct/>
        <w:topLinePunct w:val="0"/>
        <w:bidi w:val="0"/>
        <w:snapToGrid w:val="0"/>
        <w:spacing w:line="520" w:lineRule="exact"/>
        <w:ind w:left="3272"/>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三、投标文件的编制</w:t>
      </w:r>
    </w:p>
    <w:p>
      <w:pPr>
        <w:keepNext w:val="0"/>
        <w:keepLines w:val="0"/>
        <w:pageBreakBefore w:val="0"/>
        <w:wordWrap/>
        <w:overflowPunct/>
        <w:topLinePunct w:val="0"/>
        <w:bidi w:val="0"/>
        <w:snapToGrid w:val="0"/>
        <w:spacing w:line="520" w:lineRule="exact"/>
        <w:ind w:left="39"/>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投标文件及投标人与采购有关的来往通知、函件和文件均应使用中文。</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10.1 投标人的</w:t>
      </w:r>
      <w:r>
        <w:rPr>
          <w:rFonts w:ascii="宋体" w:hAnsi="宋体" w:eastAsia="宋体" w:cs="宋体"/>
          <w:b/>
          <w:bCs/>
          <w:spacing w:val="0"/>
          <w:w w:val="100"/>
          <w:sz w:val="24"/>
          <w:szCs w:val="24"/>
        </w:rPr>
        <w:t>资信报价文件</w:t>
      </w:r>
      <w:r>
        <w:rPr>
          <w:rFonts w:ascii="宋体" w:hAnsi="宋体" w:eastAsia="宋体" w:cs="宋体"/>
          <w:spacing w:val="0"/>
          <w:w w:val="100"/>
          <w:sz w:val="24"/>
          <w:szCs w:val="24"/>
        </w:rPr>
        <w:t>至少应包括以下内容（均需加盖公章） ：</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1)投标函；</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2)开标一览表；</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3)报价明细清单（单价组成及其分析）；</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4)法定代表人委托的授权委托书；</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5)单位基本情况表；</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6)投标人业绩表；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 投标人法人营业执照、资格证明材料等复印件。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应至少包括（格式自拟)：</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pPr>
        <w:keepNext w:val="0"/>
        <w:keepLines w:val="0"/>
        <w:pageBreakBefore w:val="0"/>
        <w:wordWrap/>
        <w:overflowPunct/>
        <w:topLinePunct w:val="0"/>
        <w:bidi w:val="0"/>
        <w:snapToGrid w:val="0"/>
        <w:spacing w:line="52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11.1 投标文件合格投递后，自投标截止日期起，至前附表第3项所列的日期内有效。</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position w:val="16"/>
          <w:sz w:val="24"/>
          <w:szCs w:val="24"/>
        </w:rPr>
        <w:t>11.2 在原定投标有效期内，如果出现特殊情况，招标人可以书面形式通知投标人延长投标有效期。</w:t>
      </w:r>
    </w:p>
    <w:p>
      <w:pPr>
        <w:keepNext w:val="0"/>
        <w:keepLines w:val="0"/>
        <w:pageBreakBefore w:val="0"/>
        <w:wordWrap/>
        <w:overflowPunct/>
        <w:topLinePunct w:val="0"/>
        <w:bidi w:val="0"/>
        <w:snapToGrid w:val="0"/>
        <w:spacing w:line="520" w:lineRule="exact"/>
        <w:ind w:left="55"/>
        <w:rPr>
          <w:rFonts w:ascii="宋体" w:hAnsi="宋体" w:eastAsia="宋体" w:cs="宋体"/>
          <w:spacing w:val="0"/>
          <w:w w:val="100"/>
          <w:sz w:val="24"/>
          <w:szCs w:val="24"/>
        </w:rPr>
      </w:pP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12.</w:t>
      </w:r>
      <w:r>
        <w:rPr>
          <w:rFonts w:ascii="宋体" w:hAnsi="宋体" w:eastAsia="宋体" w:cs="宋体"/>
          <w:spacing w:val="0"/>
          <w:w w:val="100"/>
          <w:position w:val="16"/>
          <w:sz w:val="24"/>
          <w:szCs w:val="24"/>
        </w:rPr>
        <w:t xml:space="preserve"> </w:t>
      </w:r>
      <w:r>
        <w:rPr>
          <w:rFonts w:ascii="宋体" w:hAnsi="宋体" w:eastAsia="宋体" w:cs="宋体"/>
          <w:spacing w:val="0"/>
          <w:w w:val="100"/>
          <w:position w:val="16"/>
          <w:sz w:val="24"/>
          <w:szCs w:val="24"/>
          <w14:textOutline w14:w="4354" w14:cap="flat" w14:cmpd="sng">
            <w14:solidFill>
              <w14:srgbClr w14:val="000000"/>
            </w14:solidFill>
            <w14:prstDash w14:val="solid"/>
            <w14:miter w14:val="0"/>
          </w14:textOutline>
        </w:rPr>
        <w:t>投标保证金</w:t>
      </w:r>
      <w:r>
        <w:rPr>
          <w:rFonts w:ascii="宋体" w:hAnsi="宋体" w:eastAsia="宋体" w:cs="宋体"/>
          <w:spacing w:val="0"/>
          <w:w w:val="100"/>
          <w:position w:val="16"/>
          <w:sz w:val="24"/>
          <w:szCs w:val="24"/>
        </w:rPr>
        <w:t>（本项目不采用或项目部自行决定）</w:t>
      </w:r>
    </w:p>
    <w:p>
      <w:pPr>
        <w:keepNext w:val="0"/>
        <w:keepLines w:val="0"/>
        <w:pageBreakBefore w:val="0"/>
        <w:wordWrap/>
        <w:overflowPunct/>
        <w:topLinePunct w:val="0"/>
        <w:bidi w:val="0"/>
        <w:snapToGrid w:val="0"/>
        <w:spacing w:line="520" w:lineRule="exact"/>
        <w:ind w:left="55"/>
        <w:rPr>
          <w:rFonts w:ascii="宋体" w:hAnsi="宋体" w:eastAsia="宋体" w:cs="宋体"/>
          <w:b w:val="0"/>
          <w:bCs w:val="0"/>
          <w:spacing w:val="0"/>
          <w:w w:val="100"/>
          <w:sz w:val="24"/>
          <w:szCs w:val="24"/>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13.</w:t>
      </w:r>
      <w:r>
        <w:rPr>
          <w:rFonts w:ascii="宋体" w:hAnsi="宋体" w:eastAsia="宋体" w:cs="宋体"/>
          <w:b w:val="0"/>
          <w:bCs w:val="0"/>
          <w:spacing w:val="0"/>
          <w:w w:val="100"/>
          <w:sz w:val="24"/>
          <w:szCs w:val="24"/>
        </w:rPr>
        <w:t xml:space="preserve"> </w:t>
      </w: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投标文件的编制和签署</w:t>
      </w:r>
    </w:p>
    <w:p>
      <w:pPr>
        <w:keepNext w:val="0"/>
        <w:keepLines w:val="0"/>
        <w:pageBreakBefore w:val="0"/>
        <w:wordWrap/>
        <w:overflowPunct/>
        <w:topLinePunct w:val="0"/>
        <w:bidi w:val="0"/>
        <w:snapToGrid w:val="0"/>
        <w:spacing w:line="520" w:lineRule="exact"/>
        <w:ind w:left="39" w:right="203" w:firstLine="496"/>
        <w:jc w:val="both"/>
        <w:rPr>
          <w:rFonts w:ascii="宋体" w:hAnsi="宋体" w:eastAsia="宋体" w:cs="宋体"/>
          <w:spacing w:val="0"/>
          <w:w w:val="100"/>
          <w:sz w:val="24"/>
          <w:szCs w:val="24"/>
        </w:rPr>
      </w:pPr>
      <w:r>
        <w:rPr>
          <w:rFonts w:ascii="宋体" w:hAnsi="宋体" w:eastAsia="宋体" w:cs="宋体"/>
          <w:spacing w:val="0"/>
          <w:w w:val="100"/>
          <w:sz w:val="24"/>
          <w:szCs w:val="24"/>
        </w:rPr>
        <w:t>13.1 投标人按本须知第9条规定的语言和前附表第5项规定的份数编制投标文件。</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ascii="宋体" w:hAnsi="宋体" w:eastAsia="宋体" w:cs="宋体"/>
          <w:spacing w:val="0"/>
          <w:w w:val="100"/>
          <w:sz w:val="24"/>
          <w:szCs w:val="24"/>
        </w:rPr>
        <w:t xml:space="preserve"> 并应在投标文件封面的右上角清楚地注明“正本 ”或“副本 ”。正本和副本如有不一致之处，以正本为准；</w:t>
      </w:r>
    </w:p>
    <w:p>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13.2 投标文件正本和副本均应使用不能擦去的墨水打印或书写，字迹应清晰易于辨认。 投标（开标）一览表及反映企业资质和经营情况的资料必须加盖法人单位公章，并由法定代表人或授权委托人签字盖章。</w:t>
      </w:r>
    </w:p>
    <w:p>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pPr>
        <w:keepNext w:val="0"/>
        <w:keepLines w:val="0"/>
        <w:pageBreakBefore w:val="0"/>
        <w:wordWrap/>
        <w:overflowPunct/>
        <w:topLinePunct w:val="0"/>
        <w:bidi w:val="0"/>
        <w:snapToGrid w:val="0"/>
        <w:spacing w:line="520" w:lineRule="exact"/>
        <w:ind w:left="535"/>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四、投标文件的递交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57"/>
        <w:textAlignment w:val="baseline"/>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 xml:space="preserve">14.1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ascii="宋体" w:hAnsi="宋体" w:eastAsia="宋体" w:cs="宋体"/>
          <w:spacing w:val="-20"/>
          <w:w w:val="100"/>
          <w:sz w:val="24"/>
          <w:szCs w:val="24"/>
        </w:rPr>
        <w:t>没</w:t>
      </w:r>
      <w:r>
        <w:rPr>
          <w:rFonts w:ascii="宋体" w:hAnsi="宋体" w:eastAsia="宋体" w:cs="宋体"/>
          <w:spacing w:val="0"/>
          <w:w w:val="100"/>
          <w:sz w:val="24"/>
          <w:szCs w:val="24"/>
        </w:rPr>
        <w:t>有密封包装的投标</w:t>
      </w:r>
      <w:r>
        <w:rPr>
          <w:rFonts w:ascii="宋体" w:hAnsi="宋体" w:eastAsia="宋体" w:cs="宋体"/>
          <w:spacing w:val="-20"/>
          <w:w w:val="100"/>
          <w:sz w:val="24"/>
          <w:szCs w:val="24"/>
        </w:rPr>
        <w:t>文件</w:t>
      </w:r>
      <w:r>
        <w:rPr>
          <w:rFonts w:hint="eastAsia" w:ascii="宋体" w:hAnsi="宋体" w:eastAsia="宋体" w:cs="宋体"/>
          <w:spacing w:val="-20"/>
          <w:w w:val="100"/>
          <w:sz w:val="24"/>
          <w:szCs w:val="24"/>
          <w:lang w:eastAsia="zh-CN"/>
        </w:rPr>
        <w:t>，</w:t>
      </w:r>
      <w:r>
        <w:rPr>
          <w:rFonts w:ascii="宋体" w:hAnsi="宋体" w:eastAsia="宋体" w:cs="宋体"/>
          <w:spacing w:val="0"/>
          <w:w w:val="100"/>
          <w:sz w:val="24"/>
          <w:szCs w:val="24"/>
        </w:rPr>
        <w:t>将被当场拒绝。</w:t>
      </w:r>
    </w:p>
    <w:p>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14.2 包装封面物的正面应写明项目名称、标项号、投标人全称与地址、邮政编码，封口处要密封并加盖投标人公章（或授权委托人签字）。不论投标人中标与否，投标文件均不退回。</w:t>
      </w:r>
    </w:p>
    <w:p>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ascii="宋体" w:hAnsi="宋体" w:eastAsia="宋体" w:cs="宋体"/>
          <w:spacing w:val="0"/>
          <w:w w:val="100"/>
          <w:sz w:val="24"/>
          <w:szCs w:val="24"/>
        </w:rPr>
        <w:t>项所述的单位和地址。</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pPr>
        <w:keepNext w:val="0"/>
        <w:keepLines w:val="0"/>
        <w:pageBreakBefore w:val="0"/>
        <w:wordWrap/>
        <w:overflowPunct/>
        <w:topLinePunct w:val="0"/>
        <w:bidi w:val="0"/>
        <w:snapToGrid w:val="0"/>
        <w:spacing w:line="520" w:lineRule="exact"/>
        <w:ind w:left="41" w:firstLine="494"/>
        <w:jc w:val="both"/>
        <w:rPr>
          <w:rFonts w:ascii="宋体" w:hAnsi="宋体" w:eastAsia="宋体" w:cs="宋体"/>
          <w:spacing w:val="0"/>
          <w:w w:val="100"/>
          <w:sz w:val="24"/>
          <w:szCs w:val="24"/>
        </w:rPr>
      </w:pPr>
      <w:r>
        <w:rPr>
          <w:rFonts w:ascii="宋体" w:hAnsi="宋体" w:eastAsia="宋体" w:cs="宋体"/>
          <w:spacing w:val="0"/>
          <w:w w:val="100"/>
          <w:sz w:val="24"/>
          <w:szCs w:val="24"/>
        </w:rPr>
        <w:t>15.1 投标人应按前附表第 6、7 两项规定的时间、地点将投标文件递交给招标人，招标人将拒绝接受逾期送达的投标文件。</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15.2 招标人可以按本须知第7条规定以补充通知的方式，酌情延长递交投标文件的 截止日期。在上述情况下，招标人与投标人以前在投标截止期方面的全部权利、责任和义务，将适用于延长至新的投标截止期。</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16.2 投标人的修改文件， 应按本须知规定编制、密封、标志和递交，如果一份投标文件有几份函件时，应注明哪一份有效，否则所作修改视为无效。</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16.3 投标人对投标文件的修改均要加以说明，否则其修改将被视为无效。</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pPr>
        <w:keepNext w:val="0"/>
        <w:keepLines w:val="0"/>
        <w:pageBreakBefore w:val="0"/>
        <w:wordWrap/>
        <w:overflowPunct/>
        <w:topLinePunct w:val="0"/>
        <w:bidi w:val="0"/>
        <w:snapToGrid w:val="0"/>
        <w:spacing w:line="520" w:lineRule="exact"/>
        <w:ind w:left="4081"/>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五、开标</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pPr>
        <w:keepNext w:val="0"/>
        <w:keepLines w:val="0"/>
        <w:pageBreakBefore w:val="0"/>
        <w:wordWrap/>
        <w:overflowPunct/>
        <w:topLinePunct w:val="0"/>
        <w:bidi w:val="0"/>
        <w:snapToGrid w:val="0"/>
        <w:spacing w:line="520" w:lineRule="exact"/>
        <w:ind w:left="37" w:right="75" w:firstLine="498"/>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pPr>
        <w:keepNext w:val="0"/>
        <w:keepLines w:val="0"/>
        <w:pageBreakBefore w:val="0"/>
        <w:wordWrap/>
        <w:overflowPunct/>
        <w:topLinePunct w:val="0"/>
        <w:bidi w:val="0"/>
        <w:snapToGrid w:val="0"/>
        <w:spacing w:line="520" w:lineRule="exact"/>
        <w:ind w:left="37" w:right="75" w:firstLine="498"/>
        <w:rPr>
          <w:rFonts w:ascii="宋体" w:hAnsi="宋体" w:eastAsia="宋体" w:cs="宋体"/>
          <w:spacing w:val="0"/>
          <w:w w:val="100"/>
          <w:sz w:val="24"/>
          <w:szCs w:val="24"/>
        </w:rPr>
      </w:pPr>
      <w:r>
        <w:rPr>
          <w:rFonts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 xml:space="preserve">17.4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17.4.1 正本及有关资料未加盖法人单位公章、未由法定代表人或授权委托人签字盖章。</w:t>
      </w:r>
    </w:p>
    <w:p>
      <w:pPr>
        <w:keepNext w:val="0"/>
        <w:keepLines w:val="0"/>
        <w:pageBreakBefore w:val="0"/>
        <w:wordWrap/>
        <w:overflowPunct/>
        <w:topLinePunct w:val="0"/>
        <w:bidi w:val="0"/>
        <w:snapToGrid w:val="0"/>
        <w:spacing w:line="520" w:lineRule="exact"/>
        <w:ind w:right="75" w:firstLine="480" w:firstLineChars="200"/>
        <w:rPr>
          <w:rFonts w:hint="eastAsia" w:ascii="宋体" w:hAnsi="宋体" w:eastAsia="宋体" w:cs="宋体"/>
          <w:spacing w:val="0"/>
          <w:w w:val="100"/>
          <w:position w:val="16"/>
          <w:sz w:val="24"/>
          <w:szCs w:val="24"/>
          <w:lang w:eastAsia="zh-CN"/>
        </w:rPr>
      </w:pPr>
      <w:r>
        <w:rPr>
          <w:rFonts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17.4.3 投标文件组成漏项或未按规定的格式编制，内容不全或内容字迹模糊辨认不清。</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18.1 开标时，投标文件被确认为无效，招标人将及时通知该投标人。</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18.2 在评标前，招标人可组织审标小组对每份投标文件进行符合性等方面的预审。</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18.3 实质上响应要求的投标文件，应该与招标文件的规定要求、条件、条款和规范相符，无显著差异或保留。</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pPr>
        <w:keepNext w:val="0"/>
        <w:keepLines w:val="0"/>
        <w:pageBreakBefore w:val="0"/>
        <w:wordWrap/>
        <w:overflowPunct/>
        <w:topLinePunct w:val="0"/>
        <w:bidi w:val="0"/>
        <w:snapToGrid w:val="0"/>
        <w:spacing w:line="520" w:lineRule="exact"/>
        <w:ind w:right="7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18.5 经开标后递交至评标委员会的投标文件，仍需接受相关符合性的检查，并有可能在评标过程中被判断为无效。</w:t>
      </w:r>
    </w:p>
    <w:p>
      <w:pPr>
        <w:keepNext w:val="0"/>
        <w:keepLines w:val="0"/>
        <w:pageBreakBefore w:val="0"/>
        <w:wordWrap/>
        <w:overflowPunct/>
        <w:topLinePunct w:val="0"/>
        <w:bidi w:val="0"/>
        <w:snapToGrid w:val="0"/>
        <w:spacing w:line="520" w:lineRule="exact"/>
        <w:ind w:left="4078"/>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六、评标</w:t>
      </w:r>
    </w:p>
    <w:p>
      <w:pPr>
        <w:keepNext w:val="0"/>
        <w:keepLines w:val="0"/>
        <w:pageBreakBefore w:val="0"/>
        <w:wordWrap/>
        <w:overflowPunct/>
        <w:topLinePunct w:val="0"/>
        <w:bidi w:val="0"/>
        <w:snapToGrid w:val="0"/>
        <w:spacing w:line="520" w:lineRule="exact"/>
        <w:ind w:left="55"/>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pPr>
        <w:keepNext w:val="0"/>
        <w:keepLines w:val="0"/>
        <w:pageBreakBefore w:val="0"/>
        <w:wordWrap/>
        <w:overflowPunct/>
        <w:topLinePunct w:val="0"/>
        <w:bidi w:val="0"/>
        <w:snapToGrid w:val="0"/>
        <w:spacing w:line="520" w:lineRule="exact"/>
        <w:ind w:left="509"/>
        <w:rPr>
          <w:rFonts w:ascii="宋体" w:hAnsi="宋体" w:eastAsia="宋体" w:cs="宋体"/>
          <w:spacing w:val="0"/>
          <w:w w:val="100"/>
          <w:sz w:val="24"/>
          <w:szCs w:val="24"/>
        </w:rPr>
      </w:pPr>
      <w:r>
        <w:rPr>
          <w:rFonts w:ascii="宋体" w:hAnsi="宋体" w:eastAsia="宋体" w:cs="宋体"/>
          <w:spacing w:val="0"/>
          <w:w w:val="100"/>
          <w:sz w:val="24"/>
          <w:szCs w:val="24"/>
        </w:rPr>
        <w:t>招标人依法组建的评标委员会，负责对投标文件进行审查、质询、评审和比较等。</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评标原则</w:t>
      </w:r>
    </w:p>
    <w:p>
      <w:pPr>
        <w:keepNext w:val="0"/>
        <w:keepLines w:val="0"/>
        <w:pageBreakBefore w:val="0"/>
        <w:wordWrap/>
        <w:overflowPunct/>
        <w:topLinePunct w:val="0"/>
        <w:bidi w:val="0"/>
        <w:snapToGrid w:val="0"/>
        <w:spacing w:line="520" w:lineRule="exact"/>
        <w:ind w:left="511"/>
        <w:rPr>
          <w:rFonts w:ascii="宋体" w:hAnsi="宋体" w:eastAsia="宋体" w:cs="宋体"/>
          <w:spacing w:val="0"/>
          <w:w w:val="100"/>
          <w:sz w:val="24"/>
          <w:szCs w:val="24"/>
        </w:rPr>
      </w:pPr>
      <w:r>
        <w:rPr>
          <w:rFonts w:ascii="宋体" w:hAnsi="宋体" w:eastAsia="宋体" w:cs="宋体"/>
          <w:spacing w:val="0"/>
          <w:w w:val="100"/>
          <w:sz w:val="24"/>
          <w:szCs w:val="24"/>
        </w:rPr>
        <w:t>20.1 竞争优选；</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20.2 坚持公开、公平、公正、科学合理的原则；</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20.3 反对不正当竞争。</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pPr>
        <w:keepNext w:val="0"/>
        <w:keepLines w:val="0"/>
        <w:pageBreakBefore w:val="0"/>
        <w:wordWrap/>
        <w:overflowPunct/>
        <w:topLinePunct w:val="0"/>
        <w:bidi w:val="0"/>
        <w:snapToGrid w:val="0"/>
        <w:spacing w:line="520" w:lineRule="exact"/>
        <w:ind w:left="511"/>
        <w:rPr>
          <w:rFonts w:ascii="宋体" w:hAnsi="宋体" w:eastAsia="宋体" w:cs="宋体"/>
          <w:spacing w:val="0"/>
          <w:w w:val="100"/>
          <w:sz w:val="24"/>
          <w:szCs w:val="24"/>
        </w:rPr>
      </w:pPr>
      <w:r>
        <w:rPr>
          <w:rFonts w:ascii="宋体" w:hAnsi="宋体" w:eastAsia="宋体" w:cs="宋体"/>
          <w:spacing w:val="0"/>
          <w:w w:val="100"/>
          <w:sz w:val="24"/>
          <w:szCs w:val="24"/>
        </w:rPr>
        <w:t>21.1 本项目采用</w:t>
      </w:r>
      <w:r>
        <w:rPr>
          <w:rFonts w:ascii="宋体" w:hAnsi="宋体" w:eastAsia="宋体" w:cs="宋体"/>
          <w:b/>
          <w:bCs/>
          <w:spacing w:val="0"/>
          <w:w w:val="100"/>
          <w:sz w:val="24"/>
          <w:szCs w:val="24"/>
        </w:rPr>
        <w:t>经评审最低价法</w:t>
      </w:r>
      <w:r>
        <w:rPr>
          <w:rFonts w:ascii="宋体" w:hAnsi="宋体" w:eastAsia="宋体" w:cs="宋体"/>
          <w:b w:val="0"/>
          <w:bCs w:val="0"/>
          <w:spacing w:val="0"/>
          <w:w w:val="100"/>
          <w:sz w:val="24"/>
          <w:szCs w:val="24"/>
        </w:rPr>
        <w:t>。</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21.2 投标文件的初审（符合性审查）</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详细评标之前，评委会依据招标文件的规定，从投标文件的有效性、完整性和对招标</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文件的响应程度进行审查，以确定是否对招标文件的实质性要求作出响应。实质性响应的投标应该是与招标文件要求的全部条款、条件和规格相符，没有重大偏离或保留的投标。 所谓重大偏离或保留是指影响合同的内容、服务质量，或者在实质上与招标文件不一致， 而且限制了合同中甲方和送修方的权利或投标人的义务， 纠正这些偏离或保留将会对其他实质性响应要求的投标人的竞争地位产生不公正的影响。评委会决定投标文件的响应性只根据投标文件本身的内容，而不寻求外部证据。</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如果投标文件实质上没有响应招标文件的要求，评委会将予以拒绝， 投标人不得通过修改或撤销不合要求的偏离或保留而使其投标成为实质性响应的投标。</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评委会将允许修正投标文件中不构成重大偏离的、微小的、非正规的、不一致的或不</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规则的地方，但这些修改不能影响任何投标人相应的名次排列。</w:t>
      </w:r>
    </w:p>
    <w:p>
      <w:pPr>
        <w:keepNext w:val="0"/>
        <w:keepLines w:val="0"/>
        <w:pageBreakBefore w:val="0"/>
        <w:wordWrap/>
        <w:overflowPunct/>
        <w:topLinePunct w:val="0"/>
        <w:bidi w:val="0"/>
        <w:snapToGrid w:val="0"/>
        <w:spacing w:line="520" w:lineRule="exact"/>
        <w:ind w:left="58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pPr>
        <w:keepNext w:val="0"/>
        <w:keepLines w:val="0"/>
        <w:pageBreakBefore w:val="0"/>
        <w:wordWrap/>
        <w:overflowPunct/>
        <w:topLinePunct w:val="0"/>
        <w:bidi w:val="0"/>
        <w:snapToGrid w:val="0"/>
        <w:spacing w:line="520" w:lineRule="exact"/>
        <w:ind w:left="38" w:right="71" w:firstLine="54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（1)投标文件有关内容未按招标文件规定加盖投标人印章或未经法定代表人或其委</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由委托代理人签字或盖章未随投标文件一起提供有效的“授权委托书</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”原件；</w:t>
      </w:r>
    </w:p>
    <w:p>
      <w:pPr>
        <w:keepNext w:val="0"/>
        <w:keepLines w:val="0"/>
        <w:pageBreakBefore w:val="0"/>
        <w:wordWrap/>
        <w:overflowPunct/>
        <w:topLinePunct w:val="0"/>
        <w:bidi w:val="0"/>
        <w:snapToGrid w:val="0"/>
        <w:spacing w:line="520" w:lineRule="exact"/>
        <w:ind w:left="587"/>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（2)投标文件未按规定的格式填写，</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内容不全或关键字迹模糊、无法辨认的；</w:t>
      </w:r>
    </w:p>
    <w:p>
      <w:pPr>
        <w:keepNext w:val="0"/>
        <w:keepLines w:val="0"/>
        <w:pageBreakBefore w:val="0"/>
        <w:wordWrap/>
        <w:overflowPunct/>
        <w:topLinePunct w:val="0"/>
        <w:bidi w:val="0"/>
        <w:snapToGrid w:val="0"/>
        <w:spacing w:line="520" w:lineRule="exact"/>
        <w:ind w:left="42" w:right="15" w:firstLine="544"/>
        <w:rPr>
          <w:rFonts w:hint="eastAsia" w:ascii="宋体" w:hAnsi="宋体" w:eastAsia="宋体" w:cs="宋体"/>
          <w:spacing w:val="0"/>
          <w:w w:val="100"/>
          <w:sz w:val="24"/>
          <w:szCs w:val="24"/>
          <w:lang w:eastAsia="zh-CN"/>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（3)投标人递交两份或多份内容不同的投标文件，或在一份投标文件中对同一招标项目报有两个或多个报价，且未声明哪一个有效，</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按招标文件规定提交备选投标方案的除外；</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 联合体投标未提供联合体投标协议书，或联合体协议书不符合招标文件规定；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(5) 投标报价超过招标文件载明的收费标准的；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(6) 投标人资格不满足招标文件规定的；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(7)法定代表人或单位负责人为同一人或者存在控股、管理关系的不同单位；</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(8) 法律、法规、规章或招标文件规定的其他无效投标情况的。</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21.4 投标文件的技术评审</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评标委员会就通过符合性检查的所有有效报价进行技术评审，技术评审采用合格通过</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rPr>
        <w:t>制。</w:t>
      </w:r>
    </w:p>
    <w:tbl>
      <w:tblPr>
        <w:tblStyle w:val="11"/>
        <w:tblW w:w="9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322"/>
        <w:gridCol w:w="7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833" w:type="dxa"/>
            <w:tcBorders>
              <w:top w:val="single" w:color="000000" w:sz="10" w:space="0"/>
              <w:left w:val="single" w:color="000000" w:sz="10" w:space="0"/>
              <w:right w:val="single" w:color="000000" w:sz="2" w:space="0"/>
            </w:tcBorders>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22" w:type="dxa"/>
            <w:tcBorders>
              <w:top w:val="single" w:color="000000" w:sz="10" w:space="0"/>
              <w:left w:val="single" w:color="000000" w:sz="2" w:space="0"/>
            </w:tcBorders>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项目</w:t>
            </w:r>
          </w:p>
        </w:tc>
        <w:tc>
          <w:tcPr>
            <w:tcW w:w="7177" w:type="dxa"/>
            <w:tcBorders>
              <w:top w:val="single" w:color="000000" w:sz="10" w:space="0"/>
              <w:right w:val="single" w:color="000000" w:sz="10" w:space="0"/>
            </w:tcBorders>
            <w:vAlign w:val="center"/>
          </w:tcPr>
          <w:p>
            <w:pPr>
              <w:bidi w:val="0"/>
              <w:jc w:val="center"/>
              <w:rPr>
                <w:rFonts w:hint="eastAsia" w:ascii="宋体" w:hAnsi="宋体" w:eastAsia="宋体" w:cs="宋体"/>
                <w:b/>
                <w:bCs/>
                <w:sz w:val="21"/>
                <w:szCs w:val="21"/>
              </w:rPr>
            </w:pPr>
            <w:r>
              <w:rPr>
                <w:rFonts w:hint="eastAsia" w:ascii="宋体" w:hAnsi="宋体" w:eastAsia="宋体" w:cs="宋体"/>
                <w:b/>
                <w:bCs/>
                <w:sz w:val="21"/>
                <w:szCs w:val="21"/>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833" w:type="dxa"/>
            <w:tcBorders>
              <w:left w:val="single" w:color="000000" w:sz="10" w:space="0"/>
              <w:right w:val="single" w:color="000000" w:sz="2"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322" w:type="dxa"/>
            <w:tcBorders>
              <w:left w:val="single" w:color="000000" w:sz="2"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技术资料</w:t>
            </w:r>
          </w:p>
        </w:tc>
        <w:tc>
          <w:tcPr>
            <w:tcW w:w="7177" w:type="dxa"/>
            <w:tcBorders>
              <w:right w:val="single" w:color="000000" w:sz="10"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技术资料编写详细、完整、内容齐全，编写质量好，满足招标要求。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833" w:type="dxa"/>
            <w:tcBorders>
              <w:left w:val="single" w:color="000000" w:sz="10" w:space="0"/>
              <w:right w:val="single" w:color="000000" w:sz="2"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322" w:type="dxa"/>
            <w:tcBorders>
              <w:left w:val="single" w:color="000000" w:sz="2"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服务人员</w:t>
            </w:r>
          </w:p>
        </w:tc>
        <w:tc>
          <w:tcPr>
            <w:tcW w:w="7177" w:type="dxa"/>
            <w:tcBorders>
              <w:right w:val="single" w:color="000000" w:sz="10"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服务人员人数、素质和技术能力满足招标要求。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833" w:type="dxa"/>
            <w:tcBorders>
              <w:left w:val="single" w:color="000000" w:sz="10" w:space="0"/>
              <w:bottom w:val="single" w:color="000000" w:sz="10" w:space="0"/>
              <w:right w:val="single" w:color="000000" w:sz="2"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322" w:type="dxa"/>
            <w:tcBorders>
              <w:left w:val="single" w:color="000000" w:sz="2" w:space="0"/>
              <w:bottom w:val="single" w:color="000000" w:sz="10"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7177" w:type="dxa"/>
            <w:tcBorders>
              <w:bottom w:val="single" w:color="000000" w:sz="10" w:space="0"/>
              <w:right w:val="single" w:color="000000" w:sz="10"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实施计划、工作范围、服务质量及后续服务内容满足招标要求。</w:t>
            </w:r>
          </w:p>
        </w:tc>
      </w:tr>
    </w:tbl>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21.5 投标文件的商务评审</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评标委员会对通过符合性审查和技术评审的有效投标文件进行商务评审。对商务报价的范围、数量、单价、费用组成和总价等进行全面审阅和对比分析，找出报价差异的原因 及存在的问题。凡属招标文件的原因造成报价口径范围不一致的，应调整投标人报价，但因投标人自身失误造成多算、少算、漏算的，不得调整。</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如商务报价中有以下情况之一的，按商务评审不合格处理：</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(1) 投标人未按招标文件实质性规定要求进行报价， 拒绝修正不平衡报价， 拒绝提供报价分析说明和证明材料的；</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 评标委员会认定属投标人自身原因有重大漏项的。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21.6 通过以上审查后的所有有效投标人中评标价最低的将被推荐为第一中标候选人，评标价次低的将被推荐为第二中标候选人。</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投标文件的澄清</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评标期间，为有助于投标文件的审查、评价和比较，评委会有权要求投标人对其投标 文件进行澄清，但并非对每个投标人都作澄清要求。接到评委会澄清要求的投标人应派人按照评委会通知的时间和地点作出书面澄清，书面澄清的内容必须由投标人法定代表人或 授权代表签署</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24.  招标失败</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textAlignment w:val="baseline"/>
        <w:rPr>
          <w:rFonts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pPr>
        <w:keepNext w:val="0"/>
        <w:keepLines w:val="0"/>
        <w:pageBreakBefore w:val="0"/>
        <w:wordWrap/>
        <w:overflowPunct/>
        <w:topLinePunct w:val="0"/>
        <w:bidi w:val="0"/>
        <w:snapToGrid w:val="0"/>
        <w:spacing w:line="520" w:lineRule="exact"/>
        <w:ind w:left="4074"/>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七、定标</w:t>
      </w:r>
    </w:p>
    <w:p>
      <w:pPr>
        <w:keepNext w:val="0"/>
        <w:keepLines w:val="0"/>
        <w:pageBreakBefore w:val="0"/>
        <w:wordWrap/>
        <w:overflowPunct/>
        <w:topLinePunct w:val="0"/>
        <w:bidi w:val="0"/>
        <w:snapToGrid w:val="0"/>
        <w:spacing w:line="520" w:lineRule="exact"/>
        <w:ind w:left="42"/>
        <w:rPr>
          <w:rFonts w:ascii="宋体" w:hAnsi="宋体" w:eastAsia="宋体" w:cs="宋体"/>
          <w:spacing w:val="0"/>
          <w:w w:val="100"/>
          <w:sz w:val="24"/>
          <w:szCs w:val="24"/>
        </w:rPr>
      </w:pPr>
      <w:r>
        <w:rPr>
          <w:rFonts w:ascii="Calibri" w:hAnsi="Calibri" w:eastAsia="Calibri" w:cs="Calibri"/>
          <w:spacing w:val="0"/>
          <w:w w:val="100"/>
          <w:sz w:val="24"/>
          <w:szCs w:val="24"/>
        </w:rPr>
        <w:t xml:space="preserve">25.  </w:t>
      </w:r>
      <w:r>
        <w:rPr>
          <w:rFonts w:ascii="宋体" w:hAnsi="宋体" w:eastAsia="宋体" w:cs="宋体"/>
          <w:spacing w:val="0"/>
          <w:w w:val="100"/>
          <w:sz w:val="24"/>
          <w:szCs w:val="24"/>
        </w:rPr>
        <w:t>定标</w:t>
      </w:r>
    </w:p>
    <w:p>
      <w:pPr>
        <w:keepNext w:val="0"/>
        <w:keepLines w:val="0"/>
        <w:pageBreakBefore w:val="0"/>
        <w:wordWrap/>
        <w:overflowPunct/>
        <w:topLinePunct w:val="0"/>
        <w:bidi w:val="0"/>
        <w:snapToGrid w:val="0"/>
        <w:spacing w:line="520" w:lineRule="exact"/>
        <w:ind w:left="41" w:right="28" w:firstLine="478"/>
        <w:jc w:val="both"/>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招标人根据相关法规规定，确定排名第一的中标候选人为本项目中标人。</w:t>
      </w:r>
    </w:p>
    <w:p>
      <w:pPr>
        <w:keepNext w:val="0"/>
        <w:keepLines w:val="0"/>
        <w:pageBreakBefore w:val="0"/>
        <w:wordWrap/>
        <w:overflowPunct/>
        <w:topLinePunct w:val="0"/>
        <w:bidi w:val="0"/>
        <w:snapToGrid w:val="0"/>
        <w:spacing w:line="520" w:lineRule="exact"/>
        <w:ind w:left="3277"/>
        <w:outlineLvl w:val="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八、合同签订及其他</w:t>
      </w:r>
    </w:p>
    <w:p>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pPr>
        <w:keepNext w:val="0"/>
        <w:keepLines w:val="0"/>
        <w:pageBreakBefore w:val="0"/>
        <w:wordWrap/>
        <w:overflowPunct/>
        <w:topLinePunct w:val="0"/>
        <w:bidi w:val="0"/>
        <w:snapToGrid w:val="0"/>
        <w:spacing w:line="520" w:lineRule="exact"/>
        <w:ind w:left="521"/>
        <w:rPr>
          <w:rFonts w:ascii="宋体" w:hAnsi="宋体" w:eastAsia="宋体" w:cs="宋体"/>
          <w:spacing w:val="0"/>
          <w:w w:val="100"/>
          <w:sz w:val="24"/>
          <w:szCs w:val="24"/>
        </w:rPr>
      </w:pPr>
      <w:r>
        <w:rPr>
          <w:rFonts w:ascii="宋体" w:hAnsi="宋体" w:eastAsia="宋体" w:cs="宋体"/>
          <w:spacing w:val="0"/>
          <w:w w:val="100"/>
          <w:sz w:val="24"/>
          <w:szCs w:val="24"/>
        </w:rPr>
        <w:t>26.1 确定中标人后，招标人将向中标单位发出中标通知书。</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26.2 投标人全部接受合同条件并签订合同后，中标通知书亦成为合同的组成部分。</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26.3 如中标人拒绝承担中标的项目，或提出招标人不能接受的条件，致使合同无法签订，招标人将取消其中标资格， 并考虑与下一中标候选人进行谈判或重新组织招标。</w:t>
      </w:r>
    </w:p>
    <w:p>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在中标人签订合同并生效后，招标人及时将未中标的结果通知其他投标人。</w:t>
      </w:r>
    </w:p>
    <w:p>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中标人应在收到中标通知后按规定的日期、时间、地点， 由法定代表人或授权委托人与招标人代表签订合同。</w:t>
      </w:r>
    </w:p>
    <w:p>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不采用</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pPr>
        <w:keepNext w:val="0"/>
        <w:keepLines w:val="0"/>
        <w:pageBreakBefore w:val="0"/>
        <w:wordWrap/>
        <w:overflowPunct/>
        <w:topLinePunct w:val="0"/>
        <w:bidi w:val="0"/>
        <w:snapToGrid w:val="0"/>
        <w:spacing w:line="520" w:lineRule="exact"/>
        <w:ind w:left="581"/>
        <w:rPr>
          <w:rFonts w:ascii="宋体" w:hAnsi="宋体" w:eastAsia="宋体" w:cs="宋体"/>
          <w:spacing w:val="0"/>
          <w:w w:val="100"/>
          <w:sz w:val="24"/>
          <w:szCs w:val="24"/>
        </w:rPr>
      </w:pPr>
      <w:r>
        <w:rPr>
          <w:rFonts w:ascii="宋体" w:hAnsi="宋体" w:eastAsia="宋体" w:cs="宋体"/>
          <w:spacing w:val="0"/>
          <w:w w:val="100"/>
          <w:sz w:val="24"/>
          <w:szCs w:val="24"/>
        </w:rPr>
        <w:t>详见合同条款</w:t>
      </w:r>
    </w:p>
    <w:p>
      <w:pPr>
        <w:keepNext w:val="0"/>
        <w:keepLines w:val="0"/>
        <w:pageBreakBefore w:val="0"/>
        <w:wordWrap/>
        <w:overflowPunct/>
        <w:topLinePunct w:val="0"/>
        <w:bidi w:val="0"/>
        <w:snapToGrid w:val="0"/>
        <w:spacing w:line="520" w:lineRule="exact"/>
        <w:ind w:left="42"/>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30.</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解释权</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凡涉及本次招标文件的解释权属于招标人。</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9" w:type="default"/>
          <w:footerReference r:id="rId10" w:type="default"/>
          <w:pgSz w:w="11907" w:h="16839"/>
          <w:pgMar w:top="1248" w:right="1103" w:bottom="797" w:left="1387" w:header="840" w:footer="452" w:gutter="0"/>
          <w:pgNumType w:fmt="decimal"/>
          <w:cols w:space="720" w:num="1"/>
        </w:sectPr>
      </w:pPr>
    </w:p>
    <w:p>
      <w:pPr>
        <w:keepNext w:val="0"/>
        <w:keepLines w:val="0"/>
        <w:pageBreakBefore w:val="0"/>
        <w:wordWrap/>
        <w:overflowPunct/>
        <w:topLinePunct w:val="0"/>
        <w:bidi w:val="0"/>
        <w:snapToGrid w:val="0"/>
        <w:spacing w:line="520" w:lineRule="exact"/>
        <w:ind w:left="2100"/>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第三部分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采购需求和技术要求</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pPr>
        <w:keepNext w:val="0"/>
        <w:keepLines w:val="0"/>
        <w:pageBreakBefore w:val="0"/>
        <w:wordWrap/>
        <w:overflowPunct/>
        <w:topLinePunct w:val="0"/>
        <w:bidi w:val="0"/>
        <w:snapToGrid w:val="0"/>
        <w:spacing w:line="520" w:lineRule="exact"/>
        <w:ind w:left="39" w:right="29" w:firstLine="478"/>
        <w:jc w:val="both"/>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320国道余杭华坞至富阳高桥段工程第TJ01</w:t>
      </w:r>
      <w:r>
        <w:rPr>
          <w:rFonts w:ascii="宋体" w:hAnsi="宋体" w:eastAsia="宋体" w:cs="宋体"/>
          <w:spacing w:val="0"/>
          <w:w w:val="100"/>
          <w:sz w:val="24"/>
          <w:szCs w:val="24"/>
        </w:rPr>
        <w:t>标段因工程施工需要，需进行土方外运分包采购招标，且采购工作已完成审批，采购资金来源：浙江省隧道工程集团有限公司</w:t>
      </w:r>
      <w:r>
        <w:rPr>
          <w:rFonts w:hint="eastAsia" w:ascii="宋体" w:hAnsi="宋体" w:eastAsia="宋体" w:cs="宋体"/>
          <w:spacing w:val="0"/>
          <w:w w:val="100"/>
          <w:sz w:val="24"/>
          <w:szCs w:val="24"/>
          <w:lang w:val="en-US" w:eastAsia="zh-CN"/>
        </w:rPr>
        <w:t>320国道余杭华坞至富阳高桥段工程第TJ01</w:t>
      </w:r>
      <w:r>
        <w:rPr>
          <w:rFonts w:ascii="宋体" w:hAnsi="宋体" w:eastAsia="宋体" w:cs="宋体"/>
          <w:spacing w:val="0"/>
          <w:w w:val="100"/>
          <w:sz w:val="24"/>
          <w:szCs w:val="24"/>
        </w:rPr>
        <w:t>标段工程建设资金。</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二、采购概况</w:t>
      </w:r>
    </w:p>
    <w:p>
      <w:pPr>
        <w:keepNext w:val="0"/>
        <w:keepLines w:val="0"/>
        <w:pageBreakBefore w:val="0"/>
        <w:wordWrap/>
        <w:overflowPunct/>
        <w:topLinePunct w:val="0"/>
        <w:bidi w:val="0"/>
        <w:snapToGrid w:val="0"/>
        <w:spacing w:line="520" w:lineRule="exact"/>
        <w:ind w:left="537"/>
        <w:rPr>
          <w:rFonts w:ascii="宋体" w:hAnsi="宋体" w:eastAsia="宋体" w:cs="宋体"/>
          <w:spacing w:val="0"/>
          <w:w w:val="100"/>
          <w:sz w:val="24"/>
          <w:szCs w:val="24"/>
        </w:rPr>
      </w:pPr>
      <w:r>
        <w:rPr>
          <w:rFonts w:ascii="宋体" w:hAnsi="宋体" w:eastAsia="宋体" w:cs="宋体"/>
          <w:spacing w:val="0"/>
          <w:w w:val="100"/>
          <w:sz w:val="24"/>
          <w:szCs w:val="24"/>
        </w:rPr>
        <w:t>品名： 土方</w:t>
      </w:r>
      <w:r>
        <w:rPr>
          <w:rFonts w:hint="eastAsia" w:ascii="宋体" w:hAnsi="宋体" w:eastAsia="宋体" w:cs="宋体"/>
          <w:spacing w:val="0"/>
          <w:w w:val="100"/>
          <w:sz w:val="24"/>
          <w:szCs w:val="24"/>
          <w:lang w:eastAsia="zh-CN"/>
        </w:rPr>
        <w:t>外运</w:t>
      </w:r>
      <w:r>
        <w:rPr>
          <w:rFonts w:ascii="宋体" w:hAnsi="宋体" w:eastAsia="宋体" w:cs="宋体"/>
          <w:spacing w:val="0"/>
          <w:w w:val="100"/>
          <w:sz w:val="24"/>
          <w:szCs w:val="24"/>
        </w:rPr>
        <w:t>分包，暂定数量：</w:t>
      </w:r>
      <w:r>
        <w:rPr>
          <w:rFonts w:hint="eastAsia" w:ascii="宋体" w:hAnsi="宋体" w:eastAsia="宋体" w:cs="宋体"/>
          <w:spacing w:val="0"/>
          <w:w w:val="100"/>
          <w:sz w:val="24"/>
          <w:szCs w:val="24"/>
          <w:lang w:val="en-US" w:eastAsia="zh-CN"/>
        </w:rPr>
        <w:t>298571</w:t>
      </w:r>
      <w:r>
        <w:rPr>
          <w:rFonts w:ascii="宋体" w:hAnsi="宋体" w:eastAsia="宋体" w:cs="宋体"/>
          <w:spacing w:val="0"/>
          <w:w w:val="100"/>
          <w:sz w:val="24"/>
          <w:szCs w:val="24"/>
        </w:rPr>
        <w:t>方。</w:t>
      </w:r>
    </w:p>
    <w:p>
      <w:pPr>
        <w:keepNext w:val="0"/>
        <w:keepLines w:val="0"/>
        <w:pageBreakBefore w:val="0"/>
        <w:wordWrap/>
        <w:overflowPunct/>
        <w:topLinePunct w:val="0"/>
        <w:bidi w:val="0"/>
        <w:snapToGrid w:val="0"/>
        <w:spacing w:line="520" w:lineRule="exact"/>
        <w:ind w:left="38"/>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三、技术要求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1、满足我项目部各个阶段施工出土要求；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2、符合政府行政审批部门要求；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3、确保土方离开我方场地后的运输路径及消纳场所，且满足杭州市关于渣土消纳的各项处理措施。</w:t>
      </w:r>
    </w:p>
    <w:p>
      <w:pPr>
        <w:keepNext w:val="0"/>
        <w:keepLines w:val="0"/>
        <w:pageBreakBefore w:val="0"/>
        <w:wordWrap/>
        <w:overflowPunct/>
        <w:topLinePunct w:val="0"/>
        <w:bidi w:val="0"/>
        <w:snapToGrid w:val="0"/>
        <w:spacing w:line="520" w:lineRule="exact"/>
        <w:ind w:left="60"/>
        <w:rPr>
          <w:rFonts w:ascii="宋体" w:hAnsi="宋体" w:eastAsia="宋体" w:cs="宋体"/>
          <w:spacing w:val="0"/>
          <w:w w:val="100"/>
          <w:sz w:val="24"/>
          <w:szCs w:val="24"/>
        </w:rPr>
      </w:pPr>
      <w:r>
        <w:rPr>
          <w:rFonts w:ascii="宋体" w:hAnsi="宋体" w:eastAsia="宋体" w:cs="宋体"/>
          <w:spacing w:val="0"/>
          <w:w w:val="100"/>
          <w:position w:val="14"/>
          <w:sz w:val="24"/>
          <w:szCs w:val="24"/>
          <w14:textOutline w14:w="4354" w14:cap="flat" w14:cmpd="sng">
            <w14:solidFill>
              <w14:srgbClr w14:val="000000"/>
            </w14:solidFill>
            <w14:prstDash w14:val="solid"/>
            <w14:miter w14:val="0"/>
          </w14:textOutline>
        </w:rPr>
        <w:t>四、投标人资格要求</w:t>
      </w:r>
    </w:p>
    <w:p>
      <w:pPr>
        <w:keepNext w:val="0"/>
        <w:keepLines w:val="0"/>
        <w:pageBreakBefore w:val="0"/>
        <w:wordWrap/>
        <w:overflowPunct/>
        <w:topLinePunct w:val="0"/>
        <w:bidi w:val="0"/>
        <w:snapToGrid w:val="0"/>
        <w:spacing w:line="520" w:lineRule="exact"/>
        <w:ind w:left="53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（1）企业法人营业执照中注明的经营范围具有本次招标内容且在有效期内的；</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（2）投标截止之日至前三年内， 在“信用中国网” (WWW.creditchina.gov.cn)被列入失信被执行人、重大税收违法当事人名单、政府采购严重违法失信行为记录名单的投标人，资格审查时不予以通过。</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（3）投标截止前， 在“中国政府采购网”（www.ccgp.gov.cn)被列入政府采购严重违法失信行为记录名单中的投标人且在处罚有效期内的投标人，资格审查时不予以通过。</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（4）投标截止前，在“浙江政府采购网”（www.zjzfcg.gov.cn）“曝光台”中被曝光且在处罚有效期内的投标人，资格审查时不予以通过。</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（5）法定代表人或单位负责人为同一人或者存在控股、管理关系的不同单位，不得参加同一招标项目。</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（6）本项目不接受联合体投标，不允许转包和分包。</w:t>
      </w:r>
    </w:p>
    <w:p>
      <w:pPr>
        <w:keepNext w:val="0"/>
        <w:keepLines w:val="0"/>
        <w:pageBreakBefore w:val="0"/>
        <w:wordWrap/>
        <w:overflowPunct/>
        <w:topLinePunct w:val="0"/>
        <w:bidi w:val="0"/>
        <w:snapToGrid w:val="0"/>
        <w:spacing w:line="520" w:lineRule="exact"/>
        <w:ind w:left="523"/>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（1）提供有效的营业执照副本（复印件），经营范围应包括本次招标的道路运输许可证</w:t>
      </w:r>
      <w:r>
        <w:rPr>
          <w:rFonts w:hint="eastAsia" w:ascii="宋体" w:hAnsi="宋体" w:eastAsia="宋体" w:cs="宋体"/>
          <w:spacing w:val="0"/>
          <w:w w:val="100"/>
          <w:sz w:val="24"/>
          <w:szCs w:val="24"/>
          <w:lang w:eastAsia="zh-CN"/>
        </w:rPr>
        <w:t>、安全生产许可证</w:t>
      </w:r>
      <w:r>
        <w:rPr>
          <w:rFonts w:ascii="宋体" w:hAnsi="宋体" w:eastAsia="宋体" w:cs="宋体"/>
          <w:spacing w:val="0"/>
          <w:w w:val="100"/>
          <w:sz w:val="24"/>
          <w:szCs w:val="24"/>
        </w:rPr>
        <w:t>或其他规定的特殊许可证等。</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（2）投标人自 2021 年 1 月 1 日以来具备与本次招标项目相关的业绩（提供相关证明材料：合同复印件）。</w:t>
      </w:r>
    </w:p>
    <w:p>
      <w:pPr>
        <w:keepNext w:val="0"/>
        <w:keepLines w:val="0"/>
        <w:pageBreakBefore w:val="0"/>
        <w:wordWrap/>
        <w:overflowPunct/>
        <w:topLinePunct w:val="0"/>
        <w:bidi w:val="0"/>
        <w:snapToGrid w:val="0"/>
        <w:spacing w:line="520" w:lineRule="exact"/>
        <w:ind w:left="41"/>
        <w:outlineLvl w:val="6"/>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五、投标报价方式</w:t>
      </w:r>
    </w:p>
    <w:tbl>
      <w:tblPr>
        <w:tblStyle w:val="11"/>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670"/>
        <w:gridCol w:w="852"/>
        <w:gridCol w:w="1840"/>
        <w:gridCol w:w="1415"/>
        <w:gridCol w:w="1350"/>
        <w:gridCol w:w="1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342" w:type="dxa"/>
            <w:gridSpan w:val="7"/>
            <w:vAlign w:val="top"/>
          </w:tcPr>
          <w:p>
            <w:pPr>
              <w:pStyle w:val="12"/>
              <w:keepNext w:val="0"/>
              <w:keepLines w:val="0"/>
              <w:pageBreakBefore w:val="0"/>
              <w:wordWrap/>
              <w:overflowPunct/>
              <w:topLinePunct w:val="0"/>
              <w:bidi w:val="0"/>
              <w:snapToGrid w:val="0"/>
              <w:spacing w:line="520" w:lineRule="exact"/>
              <w:ind w:left="3719"/>
              <w:rPr>
                <w:spacing w:val="0"/>
                <w:w w:val="100"/>
              </w:rPr>
            </w:pPr>
            <w:r>
              <w:rPr>
                <w:spacing w:val="0"/>
                <w:w w:val="100"/>
                <w14:textOutline w14:w="4354" w14:cap="flat" w14:cmpd="sng">
                  <w14:solidFill>
                    <w14:srgbClr w14:val="000000"/>
                  </w14:solidFill>
                  <w14:prstDash w14:val="solid"/>
                  <w14:miter w14:val="0"/>
                </w14:textOutline>
              </w:rPr>
              <w:t>一、土方外运分包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39"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135"/>
              <w:jc w:val="center"/>
              <w:textAlignment w:val="baseline"/>
              <w:rPr>
                <w:spacing w:val="0"/>
                <w:w w:val="100"/>
              </w:rPr>
            </w:pPr>
            <w:r>
              <w:rPr>
                <w:spacing w:val="0"/>
                <w:w w:val="100"/>
              </w:rPr>
              <w:t>序号</w:t>
            </w:r>
          </w:p>
        </w:tc>
        <w:tc>
          <w:tcPr>
            <w:tcW w:w="167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spacing w:val="0"/>
                <w:w w:val="100"/>
              </w:rPr>
            </w:pPr>
            <w:r>
              <w:rPr>
                <w:spacing w:val="0"/>
                <w:w w:val="100"/>
              </w:rPr>
              <w:t>名称</w:t>
            </w:r>
          </w:p>
        </w:tc>
        <w:tc>
          <w:tcPr>
            <w:tcW w:w="85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264"/>
              <w:jc w:val="center"/>
              <w:textAlignment w:val="baseline"/>
              <w:rPr>
                <w:spacing w:val="0"/>
                <w:w w:val="100"/>
              </w:rPr>
            </w:pPr>
            <w:r>
              <w:rPr>
                <w:spacing w:val="0"/>
                <w:w w:val="100"/>
              </w:rPr>
              <w:t>单位</w:t>
            </w:r>
          </w:p>
        </w:tc>
        <w:tc>
          <w:tcPr>
            <w:tcW w:w="184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ind w:left="263"/>
              <w:jc w:val="center"/>
              <w:textAlignment w:val="baseline"/>
              <w:rPr>
                <w:spacing w:val="0"/>
                <w:w w:val="100"/>
              </w:rPr>
            </w:pPr>
            <w:r>
              <w:rPr>
                <w:spacing w:val="0"/>
                <w:w w:val="100"/>
              </w:rPr>
              <w:t>暂估工程量</w:t>
            </w:r>
          </w:p>
        </w:tc>
        <w:tc>
          <w:tcPr>
            <w:tcW w:w="141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eastAsia="宋体"/>
                <w:spacing w:val="0"/>
                <w:w w:val="100"/>
                <w:lang w:eastAsia="zh-CN"/>
              </w:rPr>
            </w:pPr>
            <w:r>
              <w:rPr>
                <w:spacing w:val="0"/>
                <w:w w:val="100"/>
              </w:rPr>
              <w:t>单价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350"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eastAsia="宋体"/>
                <w:spacing w:val="0"/>
                <w:w w:val="100"/>
                <w:lang w:eastAsia="zh-CN"/>
              </w:rPr>
            </w:pPr>
            <w:r>
              <w:rPr>
                <w:spacing w:val="0"/>
                <w:w w:val="100"/>
              </w:rPr>
              <w:t>合价</w:t>
            </w:r>
            <w:r>
              <w:rPr>
                <w:rFonts w:hint="eastAsia"/>
                <w:spacing w:val="0"/>
                <w:w w:val="100"/>
                <w:lang w:eastAsia="zh-CN"/>
              </w:rPr>
              <w:t>（</w:t>
            </w:r>
            <w:r>
              <w:rPr>
                <w:rFonts w:hint="eastAsia"/>
                <w:spacing w:val="0"/>
                <w:w w:val="100"/>
                <w:lang w:val="en-US" w:eastAsia="zh-CN"/>
              </w:rPr>
              <w:t>元</w:t>
            </w:r>
            <w:r>
              <w:rPr>
                <w:rFonts w:hint="eastAsia"/>
                <w:spacing w:val="0"/>
                <w:w w:val="100"/>
                <w:lang w:eastAsia="zh-CN"/>
              </w:rPr>
              <w:t>）</w:t>
            </w:r>
          </w:p>
        </w:tc>
        <w:tc>
          <w:tcPr>
            <w:tcW w:w="1476"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spacing w:val="0"/>
                <w:w w:val="100"/>
              </w:rPr>
            </w:pPr>
            <w:r>
              <w:rPr>
                <w:spacing w:val="0"/>
                <w:w w:val="10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6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隧道弃方</w:t>
            </w:r>
          </w:p>
        </w:tc>
        <w:tc>
          <w:tcPr>
            <w:tcW w:w="85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84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258571</w:t>
            </w:r>
          </w:p>
        </w:tc>
        <w:tc>
          <w:tcPr>
            <w:tcW w:w="14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3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7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清单量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2</w:t>
            </w:r>
          </w:p>
        </w:tc>
        <w:tc>
          <w:tcPr>
            <w:tcW w:w="16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池塘淤泥</w:t>
            </w:r>
          </w:p>
        </w:tc>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84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8000</w:t>
            </w:r>
          </w:p>
        </w:tc>
        <w:tc>
          <w:tcPr>
            <w:tcW w:w="14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3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7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3</w:t>
            </w:r>
          </w:p>
        </w:tc>
        <w:tc>
          <w:tcPr>
            <w:tcW w:w="167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桩基渣土</w:t>
            </w:r>
          </w:p>
        </w:tc>
        <w:tc>
          <w:tcPr>
            <w:tcW w:w="8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84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32000</w:t>
            </w:r>
          </w:p>
        </w:tc>
        <w:tc>
          <w:tcPr>
            <w:tcW w:w="14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35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7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261" w:type="dxa"/>
            <w:gridSpan w:val="3"/>
            <w:vAlign w:val="top"/>
          </w:tcPr>
          <w:p>
            <w:pPr>
              <w:pStyle w:val="12"/>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840" w:type="dxa"/>
            <w:vAlign w:val="top"/>
          </w:tcPr>
          <w:p>
            <w:pPr>
              <w:keepNext w:val="0"/>
              <w:keepLines w:val="0"/>
              <w:pageBreakBefore w:val="0"/>
              <w:wordWrap/>
              <w:overflowPunct/>
              <w:topLinePunct w:val="0"/>
              <w:bidi w:val="0"/>
              <w:snapToGrid w:val="0"/>
              <w:spacing w:line="520" w:lineRule="exact"/>
              <w:ind w:left="531"/>
              <w:rPr>
                <w:rFonts w:hint="default" w:ascii="等线" w:hAnsi="等线" w:eastAsia="等线" w:cs="等线"/>
                <w:spacing w:val="0"/>
                <w:w w:val="100"/>
                <w:sz w:val="21"/>
                <w:szCs w:val="21"/>
                <w:lang w:val="en-US" w:eastAsia="zh-CN"/>
              </w:rPr>
            </w:pPr>
            <w:r>
              <w:rPr>
                <w:rFonts w:hint="eastAsia" w:ascii="宋体" w:hAnsi="宋体" w:eastAsia="宋体" w:cs="宋体"/>
                <w:spacing w:val="0"/>
                <w:w w:val="100"/>
                <w:sz w:val="24"/>
                <w:szCs w:val="24"/>
                <w:lang w:val="en-US" w:eastAsia="zh-CN"/>
              </w:rPr>
              <w:t>298571</w:t>
            </w:r>
          </w:p>
        </w:tc>
        <w:tc>
          <w:tcPr>
            <w:tcW w:w="141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350"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476"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4" w:hRule="atLeast"/>
        </w:trPr>
        <w:tc>
          <w:tcPr>
            <w:tcW w:w="9342" w:type="dxa"/>
            <w:gridSpan w:val="7"/>
            <w:vAlign w:val="top"/>
          </w:tcPr>
          <w:p>
            <w:pPr>
              <w:pStyle w:val="12"/>
              <w:keepNext w:val="0"/>
              <w:keepLines w:val="0"/>
              <w:pageBreakBefore w:val="0"/>
              <w:wordWrap/>
              <w:overflowPunct/>
              <w:topLinePunct w:val="0"/>
              <w:bidi w:val="0"/>
              <w:snapToGrid w:val="0"/>
              <w:spacing w:line="520" w:lineRule="exact"/>
              <w:ind w:left="130"/>
              <w:rPr>
                <w:spacing w:val="0"/>
                <w:w w:val="100"/>
              </w:rPr>
            </w:pPr>
            <w:r>
              <w:rPr>
                <w:rFonts w:ascii="Calibri" w:hAnsi="Calibri" w:eastAsia="Calibri" w:cs="Calibri"/>
                <w:spacing w:val="0"/>
                <w:w w:val="100"/>
              </w:rPr>
              <w:t xml:space="preserve">1 </w:t>
            </w:r>
            <w:r>
              <w:rPr>
                <w:spacing w:val="0"/>
                <w:w w:val="100"/>
              </w:rPr>
              <w:t xml:space="preserve">、工程量为暂定工程量，结算工程量按照设计工程量结算；以上报价含税 </w:t>
            </w:r>
            <w:r>
              <w:rPr>
                <w:rFonts w:ascii="Calibri" w:hAnsi="Calibri" w:eastAsia="Calibri" w:cs="Calibri"/>
                <w:spacing w:val="0"/>
                <w:w w:val="100"/>
              </w:rPr>
              <w:t>9%</w:t>
            </w:r>
            <w:r>
              <w:rPr>
                <w:spacing w:val="0"/>
                <w:w w:val="100"/>
              </w:rPr>
              <w:t>。</w:t>
            </w:r>
          </w:p>
          <w:p>
            <w:pPr>
              <w:pStyle w:val="12"/>
              <w:keepNext w:val="0"/>
              <w:keepLines w:val="0"/>
              <w:pageBreakBefore w:val="0"/>
              <w:wordWrap/>
              <w:overflowPunct/>
              <w:topLinePunct w:val="0"/>
              <w:bidi w:val="0"/>
              <w:snapToGrid w:val="0"/>
              <w:spacing w:line="520" w:lineRule="exact"/>
              <w:ind w:left="123" w:right="222"/>
              <w:rPr>
                <w:spacing w:val="0"/>
                <w:w w:val="100"/>
              </w:rPr>
            </w:pPr>
            <w:r>
              <w:rPr>
                <w:rFonts w:ascii="Calibri" w:hAnsi="Calibri" w:eastAsia="Calibri" w:cs="Calibri"/>
                <w:spacing w:val="0"/>
                <w:w w:val="100"/>
              </w:rPr>
              <w:t xml:space="preserve">2 </w:t>
            </w:r>
            <w:r>
              <w:rPr>
                <w:spacing w:val="0"/>
                <w:w w:val="100"/>
              </w:rPr>
              <w:t>、甲方负责施工用水、用电，乙方负责土方的装车与运输，施工场地内、外与自身有关的安全文明施工及其他辅助工作内容，乙方人员食宿由乙方负责；</w:t>
            </w:r>
          </w:p>
          <w:p>
            <w:pPr>
              <w:pStyle w:val="12"/>
              <w:keepNext w:val="0"/>
              <w:keepLines w:val="0"/>
              <w:pageBreakBefore w:val="0"/>
              <w:wordWrap/>
              <w:overflowPunct/>
              <w:topLinePunct w:val="0"/>
              <w:bidi w:val="0"/>
              <w:snapToGrid w:val="0"/>
              <w:spacing w:line="520" w:lineRule="exact"/>
              <w:ind w:left="122"/>
              <w:rPr>
                <w:spacing w:val="0"/>
                <w:w w:val="100"/>
              </w:rPr>
            </w:pPr>
            <w:r>
              <w:rPr>
                <w:rFonts w:ascii="Calibri" w:hAnsi="Calibri" w:eastAsia="Calibri" w:cs="Calibri"/>
                <w:spacing w:val="0"/>
                <w:w w:val="100"/>
              </w:rPr>
              <w:t>3</w:t>
            </w:r>
            <w:r>
              <w:rPr>
                <w:spacing w:val="0"/>
                <w:w w:val="100"/>
              </w:rPr>
              <w:t>、乙方需提供施工相应的辅助机械设备、人工及辅助性材料；</w:t>
            </w:r>
          </w:p>
          <w:p>
            <w:pPr>
              <w:pStyle w:val="12"/>
              <w:keepNext w:val="0"/>
              <w:keepLines w:val="0"/>
              <w:pageBreakBefore w:val="0"/>
              <w:wordWrap/>
              <w:overflowPunct/>
              <w:topLinePunct w:val="0"/>
              <w:bidi w:val="0"/>
              <w:snapToGrid w:val="0"/>
              <w:spacing w:line="520" w:lineRule="exact"/>
              <w:ind w:left="115"/>
              <w:rPr>
                <w:spacing w:val="0"/>
                <w:w w:val="100"/>
              </w:rPr>
            </w:pPr>
            <w:r>
              <w:rPr>
                <w:rFonts w:ascii="Calibri" w:hAnsi="Calibri" w:eastAsia="Calibri" w:cs="Calibri"/>
                <w:spacing w:val="0"/>
                <w:w w:val="100"/>
              </w:rPr>
              <w:t>4</w:t>
            </w:r>
            <w:r>
              <w:rPr>
                <w:spacing w:val="0"/>
                <w:w w:val="100"/>
              </w:rPr>
              <w:t>、乙方施工期间，施工现场满足甲方安全文明要求；</w:t>
            </w:r>
          </w:p>
          <w:p>
            <w:pPr>
              <w:pStyle w:val="12"/>
              <w:keepNext w:val="0"/>
              <w:keepLines w:val="0"/>
              <w:pageBreakBefore w:val="0"/>
              <w:wordWrap/>
              <w:overflowPunct/>
              <w:topLinePunct w:val="0"/>
              <w:bidi w:val="0"/>
              <w:snapToGrid w:val="0"/>
              <w:spacing w:line="520" w:lineRule="exact"/>
              <w:ind w:left="119" w:right="476" w:firstLine="2"/>
              <w:rPr>
                <w:spacing w:val="0"/>
                <w:w w:val="100"/>
              </w:rPr>
            </w:pPr>
            <w:r>
              <w:rPr>
                <w:rFonts w:ascii="Calibri" w:hAnsi="Calibri" w:eastAsia="Calibri" w:cs="Calibri"/>
                <w:spacing w:val="0"/>
                <w:w w:val="100"/>
              </w:rPr>
              <w:t>5</w:t>
            </w:r>
            <w:r>
              <w:rPr>
                <w:spacing w:val="0"/>
                <w:w w:val="100"/>
              </w:rPr>
              <w:t xml:space="preserve">、施工机械除满足现场施工要求外，外观必须完整、整洁，防护齐全，各项性能完 好；人员无传染病及其它疾病，年龄在 </w:t>
            </w:r>
            <w:r>
              <w:rPr>
                <w:rFonts w:ascii="Calibri" w:hAnsi="Calibri" w:eastAsia="Calibri" w:cs="Calibri"/>
                <w:spacing w:val="0"/>
                <w:w w:val="100"/>
              </w:rPr>
              <w:t xml:space="preserve">18-60 </w:t>
            </w:r>
            <w:r>
              <w:rPr>
                <w:spacing w:val="0"/>
                <w:w w:val="100"/>
              </w:rPr>
              <w:t>岁；</w:t>
            </w:r>
          </w:p>
          <w:p>
            <w:pPr>
              <w:pStyle w:val="12"/>
              <w:keepNext w:val="0"/>
              <w:keepLines w:val="0"/>
              <w:pageBreakBefore w:val="0"/>
              <w:wordWrap/>
              <w:overflowPunct/>
              <w:topLinePunct w:val="0"/>
              <w:bidi w:val="0"/>
              <w:snapToGrid w:val="0"/>
              <w:spacing w:line="520" w:lineRule="exact"/>
              <w:ind w:left="122"/>
              <w:jc w:val="left"/>
              <w:rPr>
                <w:spacing w:val="0"/>
                <w:w w:val="100"/>
              </w:rPr>
            </w:pPr>
            <w:r>
              <w:rPr>
                <w:rFonts w:ascii="Calibri" w:hAnsi="Calibri" w:eastAsia="Calibri" w:cs="Calibri"/>
                <w:spacing w:val="0"/>
                <w:w w:val="100"/>
              </w:rPr>
              <w:t>6</w:t>
            </w:r>
            <w:r>
              <w:rPr>
                <w:spacing w:val="0"/>
                <w:w w:val="100"/>
              </w:rPr>
              <w:t>、施工进度必须满足项目施工进度要求，</w:t>
            </w:r>
            <w:r>
              <w:rPr>
                <w:rFonts w:hint="eastAsia"/>
                <w:spacing w:val="0"/>
                <w:w w:val="100"/>
                <w:lang w:val="en-US" w:eastAsia="zh-CN"/>
              </w:rPr>
              <w:t>乙方</w:t>
            </w:r>
            <w:r>
              <w:rPr>
                <w:spacing w:val="0"/>
                <w:w w:val="100"/>
              </w:rPr>
              <w:t>负责</w:t>
            </w:r>
            <w:r>
              <w:rPr>
                <w:rFonts w:hint="eastAsia"/>
                <w:spacing w:val="0"/>
                <w:w w:val="100"/>
                <w:lang w:val="en-US" w:eastAsia="zh-CN"/>
              </w:rPr>
              <w:t>处置证的办理、</w:t>
            </w:r>
            <w:r>
              <w:rPr>
                <w:spacing w:val="0"/>
                <w:w w:val="100"/>
              </w:rPr>
              <w:t>运输路线的审批、维护、土方去向等出工地大门后的一切事项</w:t>
            </w:r>
            <w:r>
              <w:rPr>
                <w:rFonts w:hint="eastAsia"/>
                <w:spacing w:val="0"/>
                <w:w w:val="100"/>
                <w:lang w:eastAsia="zh-CN"/>
              </w:rPr>
              <w:t>，</w:t>
            </w:r>
            <w:r>
              <w:rPr>
                <w:spacing w:val="0"/>
                <w:w w:val="100"/>
              </w:rPr>
              <w:t>配合项目部进行有关资料的报验</w:t>
            </w:r>
            <w:r>
              <w:rPr>
                <w:rFonts w:hint="eastAsia"/>
                <w:spacing w:val="0"/>
                <w:w w:val="100"/>
                <w:lang w:eastAsia="zh-CN"/>
              </w:rPr>
              <w:t>；</w:t>
            </w:r>
            <w:r>
              <w:rPr>
                <w:rFonts w:hint="eastAsia"/>
                <w:spacing w:val="0"/>
                <w:w w:val="100"/>
                <w:lang w:val="en-US" w:eastAsia="zh-CN"/>
              </w:rPr>
              <w:t>甲方配合相关手续的盖章的要求（包含但不限于与签订运输合同等）</w:t>
            </w:r>
            <w:r>
              <w:rPr>
                <w:spacing w:val="0"/>
                <w:w w:val="100"/>
              </w:rPr>
              <w:t>。</w:t>
            </w:r>
          </w:p>
          <w:p>
            <w:pPr>
              <w:pStyle w:val="12"/>
              <w:keepNext w:val="0"/>
              <w:keepLines w:val="0"/>
              <w:pageBreakBefore w:val="0"/>
              <w:wordWrap/>
              <w:overflowPunct/>
              <w:topLinePunct w:val="0"/>
              <w:bidi w:val="0"/>
              <w:snapToGrid w:val="0"/>
              <w:spacing w:line="520" w:lineRule="exact"/>
              <w:ind w:left="121"/>
              <w:rPr>
                <w:spacing w:val="0"/>
                <w:w w:val="100"/>
              </w:rPr>
            </w:pPr>
            <w:r>
              <w:rPr>
                <w:rFonts w:ascii="Calibri" w:hAnsi="Calibri" w:eastAsia="Calibri" w:cs="Calibri"/>
                <w:spacing w:val="0"/>
                <w:w w:val="100"/>
              </w:rPr>
              <w:t>7</w:t>
            </w:r>
            <w:r>
              <w:rPr>
                <w:spacing w:val="0"/>
                <w:w w:val="100"/>
              </w:rPr>
              <w:t>、除甲方负责以外的其他费用均由乙方负责。</w:t>
            </w:r>
          </w:p>
        </w:tc>
      </w:tr>
    </w:tbl>
    <w:p>
      <w:pPr>
        <w:keepNext w:val="0"/>
        <w:keepLines w:val="0"/>
        <w:pageBreakBefore w:val="0"/>
        <w:wordWrap/>
        <w:overflowPunct/>
        <w:topLinePunct w:val="0"/>
        <w:bidi w:val="0"/>
        <w:snapToGrid w:val="0"/>
        <w:spacing w:line="520" w:lineRule="exact"/>
        <w:ind w:right="29"/>
        <w:jc w:val="both"/>
        <w:rPr>
          <w:rFonts w:ascii="宋体" w:hAnsi="宋体" w:eastAsia="宋体" w:cs="宋体"/>
          <w:spacing w:val="0"/>
          <w:w w:val="100"/>
          <w:sz w:val="24"/>
          <w:szCs w:val="24"/>
        </w:rPr>
      </w:pPr>
      <w:r>
        <w:rPr>
          <w:rFonts w:ascii="宋体" w:hAnsi="宋体" w:eastAsia="宋体" w:cs="宋体"/>
          <w:spacing w:val="0"/>
          <w:w w:val="100"/>
          <w:sz w:val="24"/>
          <w:szCs w:val="24"/>
        </w:rPr>
        <w:t>附：其他还应满足的要求</w:t>
      </w:r>
    </w:p>
    <w:p>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一、参运建筑垃圾（渣土）车辆符合以下要求：</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1、渣土营运车辆必须具有合法的道路运输经营许可证、车辆行驶证和道路运输证。</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2、渣土营运车辆必须装载封闭设施，按规定悬挂号牌，必须做到统一车身颜色、统一外观标识，车容车貌整洁。</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3、渣土营运车辆必须安装符合国家规定标准的北斗卫星定位系统、车辆行驶记录仪， 统一纳入监控平台实施实时监控。</w:t>
      </w:r>
    </w:p>
    <w:p>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二、营运驾驶员应具备以下条件：</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1、持有相应准驾车型驾驶证和从业资格证。</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2、最近3年内未发生负主要责任的交通事故。</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3、年龄原则上不超过50岁，身体健康，无精神病史。</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4、法律、法规规定的其他要求。</w:t>
      </w:r>
    </w:p>
    <w:p>
      <w:pPr>
        <w:keepNext w:val="0"/>
        <w:keepLines w:val="0"/>
        <w:pageBreakBefore w:val="0"/>
        <w:wordWrap/>
        <w:overflowPunct/>
        <w:topLinePunct w:val="0"/>
        <w:bidi w:val="0"/>
        <w:snapToGrid w:val="0"/>
        <w:spacing w:line="520" w:lineRule="exact"/>
        <w:ind w:right="29" w:firstLine="482" w:firstLineChars="200"/>
        <w:jc w:val="both"/>
        <w:rPr>
          <w:rFonts w:ascii="宋体" w:hAnsi="宋体" w:eastAsia="宋体" w:cs="宋体"/>
          <w:b/>
          <w:bCs/>
          <w:spacing w:val="0"/>
          <w:w w:val="100"/>
          <w:sz w:val="24"/>
          <w:szCs w:val="24"/>
        </w:rPr>
      </w:pPr>
      <w:r>
        <w:rPr>
          <w:rFonts w:ascii="宋体" w:hAnsi="宋体" w:eastAsia="宋体" w:cs="宋体"/>
          <w:b/>
          <w:bCs/>
          <w:spacing w:val="0"/>
          <w:w w:val="100"/>
          <w:sz w:val="24"/>
          <w:szCs w:val="24"/>
        </w:rPr>
        <w:t>三、有以下条件的证明材料:</w:t>
      </w:r>
    </w:p>
    <w:p>
      <w:pPr>
        <w:keepNext w:val="0"/>
        <w:keepLines w:val="0"/>
        <w:pageBreakBefore w:val="0"/>
        <w:wordWrap/>
        <w:overflowPunct/>
        <w:topLinePunct w:val="0"/>
        <w:bidi w:val="0"/>
        <w:snapToGrid w:val="0"/>
        <w:spacing w:line="520" w:lineRule="exact"/>
        <w:ind w:right="29" w:firstLine="480" w:firstLineChars="200"/>
        <w:jc w:val="both"/>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(1)车辆载重量为8吨以上自卸车20辆以上(含20辆)</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车辆购买或者挂靠证明</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ind w:right="29" w:firstLine="480" w:firstLineChars="200"/>
        <w:jc w:val="both"/>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(2)车辆顶部必须加装液压、双开翻板、车厢密闭严实，顶盖往两侧开启可至车厢边，改装部分的颜色与车身颜色一致</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(3)建筑垃圾运输车辆需加装后部挡板，高度须高于顶部平盖 10 厘米以上。</w:t>
      </w:r>
    </w:p>
    <w:p>
      <w:pPr>
        <w:keepNext w:val="0"/>
        <w:keepLines w:val="0"/>
        <w:pageBreakBefore w:val="0"/>
        <w:wordWrap/>
        <w:overflowPunct/>
        <w:topLinePunct w:val="0"/>
        <w:bidi w:val="0"/>
        <w:snapToGrid w:val="0"/>
        <w:spacing w:line="520" w:lineRule="exact"/>
        <w:ind w:right="29"/>
        <w:jc w:val="both"/>
        <w:rPr>
          <w:rFonts w:ascii="宋体" w:hAnsi="宋体" w:eastAsia="宋体" w:cs="宋体"/>
          <w:spacing w:val="0"/>
          <w:w w:val="100"/>
          <w:sz w:val="24"/>
          <w:szCs w:val="24"/>
        </w:rPr>
      </w:pPr>
      <w:r>
        <w:rPr>
          <w:rFonts w:ascii="宋体" w:hAnsi="宋体" w:eastAsia="宋体" w:cs="宋体"/>
          <w:spacing w:val="0"/>
          <w:w w:val="100"/>
          <w:sz w:val="24"/>
          <w:szCs w:val="24"/>
        </w:rPr>
        <w:t>法律、法规、规章规定的其他条件。</w:t>
      </w:r>
    </w:p>
    <w:p>
      <w:pPr>
        <w:keepNext w:val="0"/>
        <w:keepLines w:val="0"/>
        <w:pageBreakBefore w:val="0"/>
        <w:wordWrap/>
        <w:overflowPunct/>
        <w:topLinePunct w:val="0"/>
        <w:bidi w:val="0"/>
        <w:snapToGrid w:val="0"/>
        <w:spacing w:line="520" w:lineRule="exact"/>
        <w:ind w:right="29" w:firstLine="480" w:firstLineChars="200"/>
        <w:jc w:val="both"/>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（4）运输车辆总运力登记表(内容包括车牌号码、车辆识别代号、发动机号码、品牌型号、核定载质量)</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lang w:eastAsia="zh-CN"/>
        </w:rPr>
        <w:sectPr>
          <w:footerReference r:id="rId11" w:type="default"/>
          <w:pgSz w:w="11907" w:h="16839"/>
          <w:pgMar w:top="1248" w:right="1103" w:bottom="797" w:left="1387" w:header="840" w:footer="45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jc w:val="center"/>
        <w:textAlignment w:val="baseline"/>
        <w:rPr>
          <w:rFonts w:hint="eastAsia" w:ascii="黑体" w:hAnsi="黑体" w:eastAsia="黑体" w:cs="黑体"/>
          <w:sz w:val="28"/>
          <w:szCs w:val="28"/>
        </w:rPr>
      </w:pPr>
      <w:r>
        <w:rPr>
          <w:rFonts w:hint="eastAsia" w:ascii="黑体" w:hAnsi="黑体" w:eastAsia="黑体" w:cs="黑体"/>
          <w:sz w:val="28"/>
          <w:szCs w:val="28"/>
          <w:lang w:val="en-US" w:eastAsia="zh-CN"/>
        </w:rPr>
        <w:t>320国道余杭华坞至富阳高桥段工程第TJ01标段</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jc w:val="center"/>
        <w:textAlignment w:val="baseline"/>
        <w:rPr>
          <w:rFonts w:hint="eastAsia" w:ascii="黑体" w:hAnsi="黑体" w:eastAsia="黑体" w:cs="黑体"/>
          <w:sz w:val="28"/>
          <w:szCs w:val="28"/>
        </w:rPr>
      </w:pPr>
      <w:r>
        <w:rPr>
          <w:rFonts w:hint="eastAsia" w:ascii="黑体" w:hAnsi="黑体" w:eastAsia="黑体" w:cs="黑体"/>
          <w:sz w:val="28"/>
          <w:szCs w:val="28"/>
        </w:rPr>
        <w:t>土方</w:t>
      </w:r>
      <w:r>
        <w:rPr>
          <w:rFonts w:hint="eastAsia" w:ascii="黑体" w:hAnsi="黑体" w:eastAsia="黑体" w:cs="黑体"/>
          <w:sz w:val="28"/>
          <w:szCs w:val="28"/>
          <w:lang w:eastAsia="zh-CN"/>
        </w:rPr>
        <w:t>外运</w:t>
      </w:r>
      <w:r>
        <w:rPr>
          <w:rFonts w:hint="eastAsia" w:ascii="黑体" w:hAnsi="黑体" w:eastAsia="黑体" w:cs="黑体"/>
          <w:sz w:val="28"/>
          <w:szCs w:val="28"/>
        </w:rPr>
        <w:t>分包合同</w:t>
      </w:r>
    </w:p>
    <w:p>
      <w:pPr>
        <w:keepNext w:val="0"/>
        <w:keepLines w:val="0"/>
        <w:pageBreakBefore w:val="0"/>
        <w:wordWrap/>
        <w:overflowPunct/>
        <w:topLinePunct w:val="0"/>
        <w:bidi w:val="0"/>
        <w:snapToGrid w:val="0"/>
        <w:spacing w:line="520" w:lineRule="exact"/>
        <w:ind w:left="5441"/>
        <w:rPr>
          <w:rFonts w:ascii="宋体" w:hAnsi="宋体" w:eastAsia="宋体" w:cs="宋体"/>
          <w:spacing w:val="0"/>
          <w:w w:val="100"/>
          <w:sz w:val="24"/>
          <w:szCs w:val="24"/>
        </w:rPr>
      </w:pPr>
      <w:r>
        <w:rPr>
          <w:rFonts w:ascii="宋体" w:hAnsi="宋体" w:eastAsia="宋体" w:cs="宋体"/>
          <w:spacing w:val="0"/>
          <w:w w:val="100"/>
          <w:sz w:val="24"/>
          <w:szCs w:val="24"/>
        </w:rPr>
        <w:t>分包合同编号：</w:t>
      </w:r>
    </w:p>
    <w:p>
      <w:pPr>
        <w:keepNext w:val="0"/>
        <w:keepLines w:val="0"/>
        <w:pageBreakBefore w:val="0"/>
        <w:tabs>
          <w:tab w:val="left" w:pos="8125"/>
        </w:tabs>
        <w:wordWrap/>
        <w:overflowPunct/>
        <w:topLinePunct w:val="0"/>
        <w:bidi w:val="0"/>
        <w:snapToGrid w:val="0"/>
        <w:spacing w:line="520" w:lineRule="exact"/>
        <w:ind w:left="69" w:right="1289" w:hanging="28"/>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工程项目：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320国道余杭华坞至富阳高桥段工程第TJ01标段</w:t>
      </w:r>
      <w:r>
        <w:rPr>
          <w:rFonts w:ascii="宋体" w:hAnsi="宋体" w:eastAsia="宋体" w:cs="宋体"/>
          <w:spacing w:val="0"/>
          <w:w w:val="100"/>
          <w:sz w:val="24"/>
          <w:szCs w:val="24"/>
          <w:u w:val="single" w:color="auto"/>
        </w:rPr>
        <w:tab/>
      </w:r>
      <w:r>
        <w:rPr>
          <w:rFonts w:ascii="宋体" w:hAnsi="宋体" w:eastAsia="宋体" w:cs="宋体"/>
          <w:spacing w:val="0"/>
          <w:w w:val="100"/>
          <w:sz w:val="24"/>
          <w:szCs w:val="24"/>
        </w:rPr>
        <w:t xml:space="preserve"> 甲    方： </w:t>
      </w:r>
      <w:r>
        <w:rPr>
          <w:rFonts w:ascii="宋体" w:hAnsi="宋体" w:eastAsia="宋体" w:cs="宋体"/>
          <w:spacing w:val="0"/>
          <w:w w:val="100"/>
          <w:sz w:val="24"/>
          <w:szCs w:val="24"/>
          <w:u w:val="single" w:color="auto"/>
        </w:rPr>
        <w:t xml:space="preserve">                浙江省隧道工程集团有限公司                </w:t>
      </w:r>
    </w:p>
    <w:p>
      <w:pPr>
        <w:keepNext w:val="0"/>
        <w:keepLines w:val="0"/>
        <w:pageBreakBefore w:val="0"/>
        <w:wordWrap/>
        <w:overflowPunct/>
        <w:topLinePunct w:val="0"/>
        <w:bidi w:val="0"/>
        <w:snapToGrid w:val="0"/>
        <w:spacing w:line="520" w:lineRule="exact"/>
        <w:ind w:left="61"/>
        <w:rPr>
          <w:rFonts w:ascii="宋体" w:hAnsi="宋体" w:eastAsia="宋体" w:cs="宋体"/>
          <w:spacing w:val="0"/>
          <w:w w:val="100"/>
          <w:sz w:val="24"/>
          <w:szCs w:val="24"/>
        </w:rPr>
      </w:pPr>
      <w:r>
        <w:rPr>
          <w:rFonts w:ascii="宋体" w:hAnsi="宋体" w:eastAsia="宋体" w:cs="宋体"/>
          <w:spacing w:val="0"/>
          <w:w w:val="100"/>
          <w:sz w:val="24"/>
          <w:szCs w:val="24"/>
        </w:rPr>
        <w:t xml:space="preserve">乙    方： </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38" w:right="31" w:firstLine="424"/>
        <w:jc w:val="both"/>
        <w:rPr>
          <w:rFonts w:ascii="宋体" w:hAnsi="宋体" w:eastAsia="宋体" w:cs="宋体"/>
          <w:spacing w:val="0"/>
          <w:w w:val="100"/>
          <w:sz w:val="24"/>
          <w:szCs w:val="24"/>
        </w:rPr>
      </w:pPr>
      <w:r>
        <w:rPr>
          <w:rFonts w:ascii="宋体" w:hAnsi="宋体" w:eastAsia="宋体" w:cs="宋体"/>
          <w:spacing w:val="0"/>
          <w:w w:val="100"/>
          <w:sz w:val="24"/>
          <w:szCs w:val="24"/>
        </w:rPr>
        <w:t>依照《中华人民共和国民法典》、《中华人民共和国建筑法》、《建设工程质量管理条例》及其它有关法律、行政法规、规章，遵循平等、自愿、公平和诚实信用的原则，甲乙双方就分包事项经协商达成一致，订立本合同。</w:t>
      </w:r>
    </w:p>
    <w:p>
      <w:pPr>
        <w:keepNext w:val="0"/>
        <w:keepLines w:val="0"/>
        <w:pageBreakBefore w:val="0"/>
        <w:wordWrap/>
        <w:overflowPunct/>
        <w:topLinePunct w:val="0"/>
        <w:bidi w:val="0"/>
        <w:snapToGrid w:val="0"/>
        <w:spacing w:line="520" w:lineRule="exact"/>
        <w:ind w:left="532"/>
        <w:outlineLvl w:val="6"/>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1.乙方情况</w:t>
      </w:r>
    </w:p>
    <w:p>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1.1 乙方名称：</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18"/>
        <w:rPr>
          <w:rFonts w:ascii="宋体" w:hAnsi="宋体" w:eastAsia="宋体" w:cs="宋体"/>
          <w:spacing w:val="0"/>
          <w:w w:val="100"/>
          <w:sz w:val="24"/>
          <w:szCs w:val="24"/>
        </w:rPr>
      </w:pPr>
      <w:r>
        <w:rPr>
          <w:rFonts w:ascii="宋体" w:hAnsi="宋体" w:eastAsia="宋体" w:cs="宋体"/>
          <w:spacing w:val="0"/>
          <w:w w:val="100"/>
          <w:sz w:val="24"/>
          <w:szCs w:val="24"/>
        </w:rPr>
        <w:t>注册地址：</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法定代表人姓名：</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，职称：</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，职务：</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 xml:space="preserve">1.2 分包项目负责人姓名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，职称：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，资格：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18"/>
        <w:outlineLvl w:val="6"/>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2.分包概况</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2.1 分包名称及地点</w:t>
      </w:r>
      <w:r>
        <w:rPr>
          <w:rFonts w:ascii="宋体" w:hAnsi="宋体" w:eastAsia="宋体" w:cs="宋体"/>
          <w:spacing w:val="0"/>
          <w:w w:val="100"/>
          <w:sz w:val="24"/>
          <w:szCs w:val="24"/>
          <w:u w:val="single"/>
        </w:rPr>
        <w:t>： 土方</w:t>
      </w:r>
      <w:r>
        <w:rPr>
          <w:rFonts w:hint="eastAsia" w:ascii="宋体" w:hAnsi="宋体" w:eastAsia="宋体" w:cs="宋体"/>
          <w:spacing w:val="0"/>
          <w:w w:val="100"/>
          <w:sz w:val="24"/>
          <w:szCs w:val="24"/>
          <w:u w:val="single"/>
          <w:lang w:eastAsia="zh-CN"/>
        </w:rPr>
        <w:t>外运</w:t>
      </w:r>
      <w:r>
        <w:rPr>
          <w:rFonts w:ascii="宋体" w:hAnsi="宋体" w:eastAsia="宋体" w:cs="宋体"/>
          <w:spacing w:val="0"/>
          <w:w w:val="100"/>
          <w:sz w:val="24"/>
          <w:szCs w:val="24"/>
          <w:u w:val="single"/>
        </w:rPr>
        <w:t>分包，  杭州市</w:t>
      </w:r>
      <w:r>
        <w:rPr>
          <w:rFonts w:hint="eastAsia" w:ascii="宋体" w:hAnsi="宋体" w:eastAsia="宋体" w:cs="宋体"/>
          <w:spacing w:val="0"/>
          <w:w w:val="100"/>
          <w:sz w:val="24"/>
          <w:szCs w:val="24"/>
          <w:u w:val="single"/>
          <w:lang w:val="en-US" w:eastAsia="zh-CN"/>
        </w:rPr>
        <w:t>余杭</w:t>
      </w:r>
      <w:r>
        <w:rPr>
          <w:rFonts w:ascii="宋体" w:hAnsi="宋体" w:eastAsia="宋体" w:cs="宋体"/>
          <w:spacing w:val="0"/>
          <w:w w:val="100"/>
          <w:sz w:val="24"/>
          <w:szCs w:val="24"/>
          <w:u w:val="single"/>
        </w:rPr>
        <w:t>区</w:t>
      </w:r>
      <w:r>
        <w:rPr>
          <w:rFonts w:hint="eastAsia" w:ascii="宋体" w:hAnsi="宋体" w:eastAsia="宋体" w:cs="宋体"/>
          <w:spacing w:val="0"/>
          <w:w w:val="100"/>
          <w:sz w:val="24"/>
          <w:szCs w:val="24"/>
          <w:u w:val="single"/>
          <w:lang w:val="en-US" w:eastAsia="zh-CN"/>
        </w:rPr>
        <w:t>余杭</w:t>
      </w:r>
      <w:r>
        <w:rPr>
          <w:rFonts w:ascii="宋体" w:hAnsi="宋体" w:eastAsia="宋体" w:cs="宋体"/>
          <w:spacing w:val="0"/>
          <w:w w:val="100"/>
          <w:sz w:val="24"/>
          <w:szCs w:val="24"/>
          <w:u w:val="single"/>
        </w:rPr>
        <w:t>街道</w:t>
      </w:r>
      <w:r>
        <w:rPr>
          <w:rFonts w:hint="eastAsia" w:ascii="宋体" w:hAnsi="宋体" w:eastAsia="宋体" w:cs="宋体"/>
          <w:spacing w:val="0"/>
          <w:w w:val="100"/>
          <w:sz w:val="24"/>
          <w:szCs w:val="24"/>
          <w:u w:val="single"/>
          <w:lang w:eastAsia="zh-CN"/>
        </w:rPr>
        <w:t>、</w:t>
      </w:r>
      <w:r>
        <w:rPr>
          <w:rFonts w:hint="eastAsia" w:ascii="宋体" w:hAnsi="宋体" w:eastAsia="宋体" w:cs="宋体"/>
          <w:spacing w:val="0"/>
          <w:w w:val="100"/>
          <w:sz w:val="24"/>
          <w:szCs w:val="24"/>
          <w:u w:val="single"/>
          <w:lang w:val="en-US" w:eastAsia="zh-CN"/>
        </w:rPr>
        <w:t>中泰街道</w:t>
      </w:r>
      <w:r>
        <w:rPr>
          <w:rFonts w:ascii="宋体" w:hAnsi="宋体" w:eastAsia="宋体" w:cs="宋体"/>
          <w:spacing w:val="0"/>
          <w:w w:val="100"/>
          <w:sz w:val="24"/>
          <w:szCs w:val="24"/>
          <w:u w:val="single"/>
        </w:rPr>
        <w:t xml:space="preserve"> </w:t>
      </w:r>
      <w:r>
        <w:rPr>
          <w:rFonts w:ascii="宋体" w:hAnsi="宋体" w:eastAsia="宋体" w:cs="宋体"/>
          <w:spacing w:val="0"/>
          <w:w w:val="100"/>
          <w:sz w:val="24"/>
          <w:szCs w:val="24"/>
        </w:rPr>
        <w:t xml:space="preserve">        </w:t>
      </w:r>
    </w:p>
    <w:p>
      <w:pPr>
        <w:keepNext w:val="0"/>
        <w:keepLines w:val="0"/>
        <w:pageBreakBefore w:val="0"/>
        <w:wordWrap/>
        <w:overflowPunct/>
        <w:topLinePunct w:val="0"/>
        <w:bidi w:val="0"/>
        <w:snapToGrid w:val="0"/>
        <w:spacing w:line="520" w:lineRule="exact"/>
        <w:ind w:right="29" w:firstLine="480" w:firstLineChars="200"/>
        <w:jc w:val="both"/>
        <w:rPr>
          <w:rFonts w:hint="default" w:ascii="宋体" w:hAnsi="宋体" w:eastAsia="宋体" w:cs="宋体"/>
          <w:spacing w:val="0"/>
          <w:w w:val="100"/>
          <w:sz w:val="24"/>
          <w:szCs w:val="24"/>
          <w:lang w:val="en-US" w:eastAsia="zh-CN"/>
        </w:rPr>
      </w:pPr>
      <w:r>
        <w:rPr>
          <w:rFonts w:ascii="宋体" w:hAnsi="宋体" w:eastAsia="宋体" w:cs="宋体"/>
          <w:spacing w:val="0"/>
          <w:w w:val="100"/>
          <w:sz w:val="24"/>
          <w:szCs w:val="24"/>
        </w:rPr>
        <w:t>2.2 分包范围、内容：</w:t>
      </w:r>
      <w:r>
        <w:rPr>
          <w:rFonts w:hint="eastAsia" w:ascii="宋体" w:hAnsi="宋体" w:eastAsia="宋体" w:cs="宋体"/>
          <w:spacing w:val="0"/>
          <w:w w:val="100"/>
          <w:sz w:val="24"/>
          <w:szCs w:val="24"/>
          <w:u w:val="single"/>
        </w:rPr>
        <w:t>主线设置桥梁约1521米/1座；明挖隧道1497米/1座；设互通立交2处（其中预留1处）；地面道路全长约1.48公里。</w:t>
      </w:r>
      <w:r>
        <w:rPr>
          <w:rFonts w:hint="eastAsia" w:ascii="宋体" w:hAnsi="宋体" w:eastAsia="宋体" w:cs="宋体"/>
          <w:spacing w:val="0"/>
          <w:w w:val="100"/>
          <w:sz w:val="24"/>
          <w:szCs w:val="24"/>
          <w:u w:val="single"/>
          <w:lang w:val="en-US" w:eastAsia="zh-CN"/>
        </w:rPr>
        <w:t>项目内产生的弃方。</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2.3 分包方式</w:t>
      </w:r>
      <w:r>
        <w:rPr>
          <w:rFonts w:ascii="宋体" w:hAnsi="宋体" w:eastAsia="宋体" w:cs="宋体"/>
          <w:spacing w:val="0"/>
          <w:w w:val="100"/>
          <w:sz w:val="24"/>
          <w:szCs w:val="24"/>
          <w:u w:val="none"/>
        </w:rPr>
        <w:t>：</w:t>
      </w:r>
      <w:r>
        <w:rPr>
          <w:rFonts w:ascii="宋体" w:hAnsi="宋体" w:eastAsia="宋体" w:cs="宋体"/>
          <w:spacing w:val="0"/>
          <w:w w:val="100"/>
          <w:sz w:val="24"/>
          <w:szCs w:val="24"/>
          <w:u w:val="single"/>
        </w:rPr>
        <w:t xml:space="preserve">  </w:t>
      </w:r>
      <w:r>
        <w:rPr>
          <w:rFonts w:ascii="宋体" w:hAnsi="宋体" w:eastAsia="宋体" w:cs="宋体"/>
          <w:color w:val="0000FF"/>
          <w:spacing w:val="0"/>
          <w:w w:val="100"/>
          <w:sz w:val="24"/>
          <w:szCs w:val="24"/>
          <w:u w:val="single"/>
        </w:rPr>
        <w:t xml:space="preserve"> </w:t>
      </w:r>
      <w:r>
        <w:rPr>
          <w:rFonts w:hint="eastAsia" w:ascii="宋体" w:hAnsi="宋体" w:eastAsia="宋体" w:cs="宋体"/>
          <w:color w:val="0000FF"/>
          <w:spacing w:val="0"/>
          <w:w w:val="100"/>
          <w:sz w:val="24"/>
          <w:szCs w:val="24"/>
          <w:u w:val="single"/>
          <w:lang w:val="en-US" w:eastAsia="zh-CN"/>
        </w:rPr>
        <w:t>固定单价</w:t>
      </w:r>
      <w:r>
        <w:rPr>
          <w:rFonts w:ascii="宋体" w:hAnsi="宋体" w:eastAsia="宋体" w:cs="宋体"/>
          <w:color w:val="0000FF"/>
          <w:spacing w:val="0"/>
          <w:w w:val="100"/>
          <w:sz w:val="24"/>
          <w:szCs w:val="24"/>
          <w:u w:val="single"/>
        </w:rPr>
        <w:t xml:space="preserve">分包  </w:t>
      </w:r>
      <w:r>
        <w:rPr>
          <w:rFonts w:ascii="宋体" w:hAnsi="宋体" w:eastAsia="宋体" w:cs="宋体"/>
          <w:spacing w:val="0"/>
          <w:w w:val="100"/>
          <w:sz w:val="24"/>
          <w:szCs w:val="24"/>
          <w:u w:val="single"/>
        </w:rPr>
        <w:t xml:space="preserve">   </w:t>
      </w:r>
      <w:r>
        <w:rPr>
          <w:rFonts w:ascii="宋体" w:hAnsi="宋体" w:eastAsia="宋体" w:cs="宋体"/>
          <w:spacing w:val="0"/>
          <w:w w:val="100"/>
          <w:sz w:val="24"/>
          <w:szCs w:val="24"/>
        </w:rPr>
        <w:t xml:space="preserve">   </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2.4 适用工程建设标准： 双方在此约定，本分包合同适用总承包合同所约定的各项有关工程建设标准；</w:t>
      </w:r>
    </w:p>
    <w:p>
      <w:pPr>
        <w:keepNext w:val="0"/>
        <w:keepLines w:val="0"/>
        <w:pageBreakBefore w:val="0"/>
        <w:wordWrap/>
        <w:overflowPunct/>
        <w:topLinePunct w:val="0"/>
        <w:bidi w:val="0"/>
        <w:snapToGrid w:val="0"/>
        <w:spacing w:line="52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2.5 图纸：甲方应及时向乙方提供图纸。乙方需要增加约定以外图纸套数的，乙方自行复制，复制费用由乙方承担；如根据（总）承包合同，甲方对工程图纸负有保密义务的，乙方应负责分包工程范围内图纸的保密工作，乙方的保密义务在分包合同终止后， 应当继续履行。</w:t>
      </w:r>
    </w:p>
    <w:p>
      <w:pPr>
        <w:keepNext w:val="0"/>
        <w:keepLines w:val="0"/>
        <w:pageBreakBefore w:val="0"/>
        <w:wordWrap/>
        <w:overflowPunct/>
        <w:topLinePunct w:val="0"/>
        <w:bidi w:val="0"/>
        <w:snapToGrid w:val="0"/>
        <w:spacing w:line="520" w:lineRule="exact"/>
        <w:ind w:left="520"/>
        <w:outlineLvl w:val="6"/>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3.分包合同有关款项</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3.1 分包价款</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2" w:type="default"/>
          <w:pgSz w:w="11907" w:h="16839"/>
          <w:pgMar w:top="1248" w:right="1103" w:bottom="835" w:left="1387" w:header="840" w:footer="67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0" w:right="204" w:firstLine="482"/>
        <w:textAlignment w:val="baseline"/>
        <w:rPr>
          <w:rFonts w:ascii="宋体" w:hAnsi="宋体" w:eastAsia="宋体" w:cs="宋体"/>
          <w:spacing w:val="0"/>
          <w:w w:val="100"/>
          <w:sz w:val="24"/>
          <w:szCs w:val="24"/>
        </w:rPr>
      </w:pPr>
      <w:r>
        <w:rPr>
          <w:rFonts w:ascii="宋体" w:hAnsi="宋体" w:eastAsia="宋体" w:cs="宋体"/>
          <w:spacing w:val="0"/>
          <w:w w:val="100"/>
          <w:sz w:val="24"/>
          <w:szCs w:val="24"/>
        </w:rPr>
        <w:t>3.1.1 本合同为</w:t>
      </w:r>
      <w:r>
        <w:rPr>
          <w:rFonts w:ascii="宋体" w:hAnsi="宋体" w:eastAsia="宋体" w:cs="宋体"/>
          <w:spacing w:val="0"/>
          <w:w w:val="100"/>
          <w:sz w:val="24"/>
          <w:szCs w:val="24"/>
          <w:u w:val="single" w:color="auto"/>
        </w:rPr>
        <w:t xml:space="preserve">  单价 </w:t>
      </w:r>
      <w:r>
        <w:rPr>
          <w:rFonts w:ascii="宋体" w:hAnsi="宋体" w:eastAsia="宋体" w:cs="宋体"/>
          <w:spacing w:val="0"/>
          <w:w w:val="100"/>
          <w:sz w:val="24"/>
          <w:szCs w:val="24"/>
        </w:rPr>
        <w:t>合同， 采用</w:t>
      </w:r>
      <w:r>
        <w:rPr>
          <w:rFonts w:ascii="宋体" w:hAnsi="宋体" w:eastAsia="宋体" w:cs="宋体"/>
          <w:spacing w:val="0"/>
          <w:w w:val="100"/>
          <w:sz w:val="24"/>
          <w:szCs w:val="24"/>
          <w:u w:val="single" w:color="auto"/>
        </w:rPr>
        <w:t xml:space="preserve">  固定单价方式   </w:t>
      </w:r>
      <w:r>
        <w:rPr>
          <w:rFonts w:ascii="宋体" w:hAnsi="宋体" w:eastAsia="宋体" w:cs="宋体"/>
          <w:spacing w:val="0"/>
          <w:w w:val="100"/>
          <w:sz w:val="24"/>
          <w:szCs w:val="24"/>
        </w:rPr>
        <w:t xml:space="preserve"> 确定合同价款，各项工程的 单价见下表。合同单价一经乙方报价确定，在合同执行期间不得调整；本合同含税价格为</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元（大写），￥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元（小写）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3"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实际合同总价根据乙方实际完成的、 由甲方确认的数量按本合同所约定的单价进行计算，并结合本合同条款进行结算支付。</w:t>
      </w:r>
    </w:p>
    <w:tbl>
      <w:tblPr>
        <w:tblStyle w:val="11"/>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382"/>
        <w:gridCol w:w="705"/>
        <w:gridCol w:w="1560"/>
        <w:gridCol w:w="1515"/>
        <w:gridCol w:w="1455"/>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342" w:type="dxa"/>
            <w:gridSpan w:val="7"/>
            <w:vAlign w:val="top"/>
          </w:tcPr>
          <w:p>
            <w:pPr>
              <w:pStyle w:val="12"/>
              <w:keepNext w:val="0"/>
              <w:keepLines w:val="0"/>
              <w:pageBreakBefore w:val="0"/>
              <w:wordWrap/>
              <w:overflowPunct/>
              <w:topLinePunct w:val="0"/>
              <w:bidi w:val="0"/>
              <w:snapToGrid w:val="0"/>
              <w:spacing w:line="520" w:lineRule="exact"/>
              <w:ind w:left="3719"/>
              <w:rPr>
                <w:spacing w:val="0"/>
                <w:w w:val="100"/>
              </w:rPr>
            </w:pPr>
            <w:r>
              <w:rPr>
                <w:spacing w:val="0"/>
                <w:w w:val="100"/>
                <w14:textOutline w14:w="4354" w14:cap="flat" w14:cmpd="sng">
                  <w14:solidFill>
                    <w14:srgbClr w14:val="000000"/>
                  </w14:solidFill>
                  <w14:prstDash w14:val="solid"/>
                  <w14:miter w14:val="0"/>
                </w14:textOutline>
              </w:rPr>
              <w:t>一、土方</w:t>
            </w:r>
            <w:r>
              <w:rPr>
                <w:rFonts w:hint="eastAsia"/>
                <w:spacing w:val="0"/>
                <w:w w:val="100"/>
                <w:lang w:eastAsia="zh-CN"/>
                <w14:textOutline w14:w="4354" w14:cap="flat" w14:cmpd="sng">
                  <w14:solidFill>
                    <w14:srgbClr w14:val="000000"/>
                  </w14:solidFill>
                  <w14:prstDash w14:val="solid"/>
                  <w14:miter w14:val="0"/>
                </w14:textOutline>
              </w:rPr>
              <w:t>外运</w:t>
            </w:r>
            <w:r>
              <w:rPr>
                <w:spacing w:val="0"/>
                <w:w w:val="100"/>
                <w14:textOutline w14:w="4354" w14:cap="flat" w14:cmpd="sng">
                  <w14:solidFill>
                    <w14:srgbClr w14:val="000000"/>
                  </w14:solidFill>
                  <w14:prstDash w14:val="solid"/>
                  <w14:miter w14:val="0"/>
                </w14:textOutline>
              </w:rPr>
              <w:t>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8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6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暂估工程量</w:t>
            </w:r>
          </w:p>
        </w:tc>
        <w:tc>
          <w:tcPr>
            <w:tcW w:w="151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45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合价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986"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隧道弃方</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258571</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清单量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池塘淤泥</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8000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桩基渣土</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32000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826" w:type="dxa"/>
            <w:gridSpan w:val="3"/>
            <w:vAlign w:val="top"/>
          </w:tcPr>
          <w:p>
            <w:pPr>
              <w:pStyle w:val="12"/>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560" w:type="dxa"/>
            <w:vAlign w:val="top"/>
          </w:tcPr>
          <w:p>
            <w:pPr>
              <w:keepNext w:val="0"/>
              <w:keepLines w:val="0"/>
              <w:pageBreakBefore w:val="0"/>
              <w:wordWrap/>
              <w:overflowPunct/>
              <w:topLinePunct w:val="0"/>
              <w:bidi w:val="0"/>
              <w:snapToGrid w:val="0"/>
              <w:spacing w:line="520" w:lineRule="exact"/>
              <w:ind w:left="532"/>
              <w:rPr>
                <w:rFonts w:hint="default" w:ascii="等线" w:hAnsi="等线" w:eastAsia="等线" w:cs="等线"/>
                <w:spacing w:val="0"/>
                <w:w w:val="100"/>
                <w:sz w:val="21"/>
                <w:szCs w:val="21"/>
                <w:lang w:val="en-US" w:eastAsia="zh-CN"/>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298571</w:t>
            </w:r>
          </w:p>
        </w:tc>
        <w:tc>
          <w:tcPr>
            <w:tcW w:w="151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45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986"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9342"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1 、工程量为暂定工程量，结算工程量按照设计工程量结算；以上报价含税</w:t>
            </w:r>
            <w:r>
              <w:rPr>
                <w:rFonts w:hint="eastAsia" w:ascii="宋体" w:hAnsi="宋体" w:eastAsia="宋体" w:cs="宋体"/>
                <w:sz w:val="24"/>
                <w:szCs w:val="24"/>
                <w:u w:val="single"/>
              </w:rPr>
              <w:t xml:space="preserve"> 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2 、甲方负责施工用水、用电， 乙方负责土方的装车与运输，施工场地内、外与自身有关的安全文明施工及其他辅助工作内容，乙方人员食宿由乙方负责；</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3、乙方需提供施工相应的辅助机械设备、人工及辅助性材料；</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4、乙方施工期间，施工现场满足甲方安全文明要求；</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5、施工机械除满足现场施工要求外，外观必须完整、整洁，防护齐全，各项性能完好；人员无传染病及其它疾病，年龄在 18-60 岁；</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6、施工进度必须满足项目施工进度要求</w:t>
            </w:r>
            <w:r>
              <w:rPr>
                <w:rFonts w:hint="eastAsia" w:ascii="宋体" w:hAnsi="宋体" w:eastAsia="宋体" w:cs="宋体"/>
                <w:sz w:val="24"/>
                <w:szCs w:val="24"/>
                <w:lang w:eastAsia="zh-CN"/>
              </w:rPr>
              <w:t>，</w:t>
            </w:r>
            <w:r>
              <w:rPr>
                <w:rFonts w:hint="eastAsia" w:ascii="宋体" w:hAnsi="宋体" w:eastAsia="宋体" w:cs="宋体"/>
                <w:sz w:val="24"/>
                <w:szCs w:val="24"/>
              </w:rPr>
              <w:t>负责运输路线的审批、维护、土方去向等出了工地大门后的一切事项:配合项目部进行有关资料的报验。</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spacing w:val="0"/>
                <w:w w:val="100"/>
              </w:rPr>
            </w:pPr>
            <w:r>
              <w:rPr>
                <w:rFonts w:hint="eastAsia" w:ascii="宋体" w:hAnsi="宋体" w:eastAsia="宋体" w:cs="宋体"/>
                <w:sz w:val="24"/>
                <w:szCs w:val="24"/>
              </w:rPr>
              <w:t>7、除甲方负责以外的其他费用均由乙方负责。</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420"/>
        <w:textAlignment w:val="baseline"/>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3.1.2 本合同向甲方开具的增值税票为（在“□”用“√ ”选择</w:t>
      </w:r>
      <w:r>
        <w:rPr>
          <w:rFonts w:hint="eastAsia" w:ascii="宋体" w:hAnsi="宋体" w:eastAsia="宋体" w:cs="宋体"/>
          <w:spacing w:val="0"/>
          <w:w w:val="100"/>
          <w:sz w:val="24"/>
          <w:szCs w:val="24"/>
          <w:lang w:eastAsia="zh-CN"/>
        </w:rPr>
        <w:t>）</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spacing w:val="0"/>
          <w:w w:val="100"/>
          <w:sz w:val="24"/>
          <w:szCs w:val="24"/>
        </w:rPr>
        <w:t xml:space="preserve"> </w:t>
      </w: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9 </w:t>
      </w:r>
      <w:r>
        <w:rPr>
          <w:rFonts w:hint="eastAsia" w:ascii="宋体" w:hAnsi="宋体" w:eastAsia="宋体" w:cs="宋体"/>
          <w:color w:val="000000"/>
          <w:sz w:val="24"/>
          <w:szCs w:val="24"/>
        </w:rPr>
        <w:t xml:space="preserve">%增值税专用发票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 增值税普通发票</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税票信息：</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甲方名称：浙江省隧道工程集团有限公司    乙方名称：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统一社会信用代码：913300004700458366    统一社会信用代码：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户名：浙江省隧道工程集团有限公司        户名：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开户行：建设银行杭州市之江支行          开户行：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帐号：33001616335050007702              帐号：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地址：浙江省杭州市西湖区古墩路</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地址：</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673号13、15层                                  </w:t>
      </w:r>
    </w:p>
    <w:p>
      <w:pPr>
        <w:spacing w:line="360" w:lineRule="auto"/>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联系电话：0571-81389082                  联系电话： </w:t>
      </w:r>
    </w:p>
    <w:p>
      <w:pPr>
        <w:keepNext w:val="0"/>
        <w:keepLines w:val="0"/>
        <w:pageBreakBefore w:val="0"/>
        <w:wordWrap/>
        <w:overflowPunct/>
        <w:topLinePunct w:val="0"/>
        <w:bidi w:val="0"/>
        <w:snapToGrid w:val="0"/>
        <w:spacing w:line="520" w:lineRule="exact"/>
        <w:ind w:left="459"/>
        <w:rPr>
          <w:rFonts w:ascii="宋体" w:hAnsi="宋体" w:eastAsia="宋体" w:cs="宋体"/>
          <w:spacing w:val="0"/>
          <w:w w:val="100"/>
          <w:sz w:val="24"/>
          <w:szCs w:val="24"/>
        </w:rPr>
      </w:pPr>
      <w:r>
        <w:rPr>
          <w:rFonts w:ascii="宋体" w:hAnsi="宋体" w:eastAsia="宋体" w:cs="宋体"/>
          <w:spacing w:val="0"/>
          <w:w w:val="100"/>
          <w:sz w:val="24"/>
          <w:szCs w:val="24"/>
        </w:rPr>
        <w:t>税票备注栏中须注明总包合同项目名称及工程所在地如下：</w:t>
      </w:r>
    </w:p>
    <w:p>
      <w:pPr>
        <w:keepNext w:val="0"/>
        <w:keepLines w:val="0"/>
        <w:pageBreakBefore w:val="0"/>
        <w:wordWrap/>
        <w:overflowPunct/>
        <w:topLinePunct w:val="0"/>
        <w:bidi w:val="0"/>
        <w:snapToGrid w:val="0"/>
        <w:spacing w:line="520" w:lineRule="exact"/>
        <w:ind w:left="467"/>
        <w:rPr>
          <w:rFonts w:hint="default" w:ascii="宋体" w:hAnsi="宋体" w:eastAsia="宋体" w:cs="宋体"/>
          <w:spacing w:val="0"/>
          <w:w w:val="100"/>
          <w:sz w:val="24"/>
          <w:szCs w:val="24"/>
          <w:lang w:val="en-US" w:eastAsia="zh-CN"/>
        </w:rPr>
      </w:pPr>
      <w:r>
        <w:rPr>
          <w:rFonts w:ascii="宋体" w:hAnsi="宋体" w:eastAsia="宋体" w:cs="宋体"/>
          <w:spacing w:val="0"/>
          <w:w w:val="100"/>
          <w:sz w:val="24"/>
          <w:szCs w:val="24"/>
        </w:rPr>
        <w:t xml:space="preserve">总包合同项目名称：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320国道余杭华坞至富阳高桥段工程第TJ01</w:t>
      </w:r>
      <w:r>
        <w:rPr>
          <w:rFonts w:ascii="宋体" w:hAnsi="宋体" w:eastAsia="宋体" w:cs="宋体"/>
          <w:spacing w:val="0"/>
          <w:w w:val="100"/>
          <w:sz w:val="24"/>
          <w:szCs w:val="24"/>
          <w:u w:val="single" w:color="auto"/>
        </w:rPr>
        <w:t>标段</w:t>
      </w:r>
      <w:r>
        <w:rPr>
          <w:rFonts w:hint="eastAsia" w:ascii="宋体" w:hAnsi="宋体" w:eastAsia="宋体" w:cs="宋体"/>
          <w:spacing w:val="0"/>
          <w:w w:val="100"/>
          <w:sz w:val="24"/>
          <w:szCs w:val="24"/>
          <w:u w:val="single" w:color="auto"/>
          <w:lang w:val="en-US" w:eastAsia="zh-CN"/>
        </w:rPr>
        <w:t xml:space="preserve">  </w:t>
      </w:r>
    </w:p>
    <w:p>
      <w:pPr>
        <w:keepNext w:val="0"/>
        <w:keepLines w:val="0"/>
        <w:pageBreakBefore w:val="0"/>
        <w:wordWrap/>
        <w:overflowPunct/>
        <w:topLinePunct w:val="0"/>
        <w:bidi w:val="0"/>
        <w:snapToGrid w:val="0"/>
        <w:spacing w:line="520" w:lineRule="exact"/>
        <w:ind w:left="463"/>
        <w:rPr>
          <w:rFonts w:ascii="宋体" w:hAnsi="宋体" w:eastAsia="宋体" w:cs="宋体"/>
          <w:spacing w:val="0"/>
          <w:w w:val="100"/>
          <w:sz w:val="24"/>
          <w:szCs w:val="24"/>
        </w:rPr>
      </w:pPr>
      <w:r>
        <w:rPr>
          <w:rFonts w:ascii="宋体" w:hAnsi="宋体" w:eastAsia="宋体" w:cs="宋体"/>
          <w:spacing w:val="0"/>
          <w:w w:val="100"/>
          <w:sz w:val="24"/>
          <w:szCs w:val="24"/>
        </w:rPr>
        <w:t xml:space="preserve">工程所在地： </w:t>
      </w:r>
      <w:r>
        <w:rPr>
          <w:rFonts w:ascii="宋体" w:hAnsi="宋体" w:eastAsia="宋体" w:cs="宋体"/>
          <w:spacing w:val="0"/>
          <w:w w:val="100"/>
          <w:sz w:val="24"/>
          <w:szCs w:val="24"/>
          <w:u w:val="single" w:color="auto"/>
        </w:rPr>
        <w:t xml:space="preserve">   杭州市</w:t>
      </w:r>
      <w:r>
        <w:rPr>
          <w:rFonts w:hint="eastAsia" w:ascii="宋体" w:hAnsi="宋体" w:eastAsia="宋体" w:cs="宋体"/>
          <w:spacing w:val="0"/>
          <w:w w:val="100"/>
          <w:sz w:val="24"/>
          <w:szCs w:val="24"/>
          <w:u w:val="single" w:color="auto"/>
          <w:lang w:val="en-US" w:eastAsia="zh-CN"/>
        </w:rPr>
        <w:t>余杭</w:t>
      </w:r>
      <w:r>
        <w:rPr>
          <w:rFonts w:ascii="宋体" w:hAnsi="宋体" w:eastAsia="宋体" w:cs="宋体"/>
          <w:spacing w:val="0"/>
          <w:w w:val="100"/>
          <w:sz w:val="24"/>
          <w:szCs w:val="24"/>
          <w:u w:val="single" w:color="auto"/>
        </w:rPr>
        <w:t>区</w:t>
      </w:r>
      <w:r>
        <w:rPr>
          <w:rFonts w:hint="eastAsia" w:ascii="宋体" w:hAnsi="宋体" w:eastAsia="宋体" w:cs="宋体"/>
          <w:spacing w:val="0"/>
          <w:w w:val="100"/>
          <w:sz w:val="24"/>
          <w:szCs w:val="24"/>
          <w:u w:val="single" w:color="auto"/>
          <w:lang w:val="en-US" w:eastAsia="zh-CN"/>
        </w:rPr>
        <w:t>沈邱线沿线</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42" w:right="55" w:firstLine="417"/>
        <w:rPr>
          <w:rFonts w:ascii="宋体" w:hAnsi="宋体" w:eastAsia="宋体" w:cs="宋体"/>
          <w:spacing w:val="0"/>
          <w:w w:val="100"/>
          <w:sz w:val="24"/>
          <w:szCs w:val="24"/>
        </w:rPr>
      </w:pPr>
      <w:r>
        <w:rPr>
          <w:rFonts w:ascii="宋体" w:hAnsi="宋体" w:eastAsia="宋体" w:cs="宋体"/>
          <w:spacing w:val="0"/>
          <w:w w:val="100"/>
          <w:sz w:val="24"/>
          <w:szCs w:val="24"/>
        </w:rPr>
        <w:t>双方负责上述税票信息的真实有效性，任何一方如需更改税票信息，应提前</w:t>
      </w:r>
      <w:r>
        <w:rPr>
          <w:rFonts w:ascii="宋体" w:hAnsi="宋体" w:eastAsia="宋体" w:cs="宋体"/>
          <w:spacing w:val="0"/>
          <w:w w:val="100"/>
          <w:sz w:val="24"/>
          <w:szCs w:val="24"/>
          <w:u w:val="single" w:color="auto"/>
        </w:rPr>
        <w:t xml:space="preserve">  10 </w:t>
      </w:r>
      <w:r>
        <w:rPr>
          <w:rFonts w:ascii="宋体" w:hAnsi="宋体" w:eastAsia="宋体" w:cs="宋体"/>
          <w:spacing w:val="0"/>
          <w:w w:val="100"/>
          <w:sz w:val="24"/>
          <w:szCs w:val="24"/>
        </w:rPr>
        <w:t>日以书面通知另一方。如一方未按本合同规定通知而使另一方遭受损失的，则视为未按照合同约定履行义务。</w:t>
      </w:r>
    </w:p>
    <w:p>
      <w:pPr>
        <w:keepNext w:val="0"/>
        <w:keepLines w:val="0"/>
        <w:pageBreakBefore w:val="0"/>
        <w:wordWrap/>
        <w:overflowPunct/>
        <w:topLinePunct w:val="0"/>
        <w:bidi w:val="0"/>
        <w:snapToGrid w:val="0"/>
        <w:spacing w:line="520" w:lineRule="exact"/>
        <w:ind w:left="38" w:firstLine="484"/>
        <w:rPr>
          <w:rFonts w:ascii="宋体" w:hAnsi="宋体" w:eastAsia="宋体" w:cs="宋体"/>
          <w:spacing w:val="0"/>
          <w:w w:val="100"/>
          <w:sz w:val="24"/>
          <w:szCs w:val="24"/>
        </w:rPr>
      </w:pPr>
      <w:r>
        <w:rPr>
          <w:rFonts w:ascii="宋体" w:hAnsi="宋体" w:eastAsia="宋体" w:cs="宋体"/>
          <w:spacing w:val="0"/>
          <w:w w:val="100"/>
          <w:sz w:val="24"/>
          <w:szCs w:val="24"/>
        </w:rPr>
        <w:t>3.1.3 乙方应在甲方付款期限到期前</w:t>
      </w:r>
      <w:r>
        <w:rPr>
          <w:rFonts w:ascii="宋体" w:hAnsi="宋体" w:eastAsia="宋体" w:cs="宋体"/>
          <w:spacing w:val="0"/>
          <w:w w:val="100"/>
          <w:sz w:val="24"/>
          <w:szCs w:val="24"/>
          <w:u w:val="single" w:color="auto"/>
        </w:rPr>
        <w:t xml:space="preserve">  7  </w:t>
      </w:r>
      <w:r>
        <w:rPr>
          <w:rFonts w:ascii="宋体" w:hAnsi="宋体" w:eastAsia="宋体" w:cs="宋体"/>
          <w:spacing w:val="0"/>
          <w:w w:val="100"/>
          <w:sz w:val="24"/>
          <w:szCs w:val="24"/>
        </w:rPr>
        <w:t xml:space="preserve"> 日内， 开具增值税发票并送达至甲方， 甲方签收增值税发票的日期为增值税发票的送达日期。乙方应向甲方开具符合国家相关法律法规和能通过税务认证的增值税票，如未能按时按要求开具， 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pPr>
        <w:keepNext w:val="0"/>
        <w:keepLines w:val="0"/>
        <w:pageBreakBefore w:val="0"/>
        <w:wordWrap/>
        <w:overflowPunct/>
        <w:topLinePunct w:val="0"/>
        <w:bidi w:val="0"/>
        <w:snapToGrid w:val="0"/>
        <w:spacing w:line="520" w:lineRule="exact"/>
        <w:ind w:left="37" w:right="54" w:firstLine="485"/>
        <w:rPr>
          <w:rFonts w:ascii="宋体" w:hAnsi="宋体" w:eastAsia="宋体" w:cs="宋体"/>
          <w:spacing w:val="0"/>
          <w:w w:val="100"/>
          <w:sz w:val="24"/>
          <w:szCs w:val="24"/>
        </w:rPr>
      </w:pPr>
      <w:r>
        <w:rPr>
          <w:rFonts w:ascii="宋体" w:hAnsi="宋体" w:eastAsia="宋体" w:cs="宋体"/>
          <w:spacing w:val="0"/>
          <w:w w:val="100"/>
          <w:sz w:val="24"/>
          <w:szCs w:val="24"/>
        </w:rPr>
        <w:t xml:space="preserve">3.1.4 分包合同清单综合单价构成中，应包含了完成各分项工程所必需的其它一切费 用， </w:t>
      </w:r>
      <w:r>
        <w:rPr>
          <w:rFonts w:ascii="宋体" w:hAnsi="宋体" w:eastAsia="宋体" w:cs="宋体"/>
          <w:spacing w:val="0"/>
          <w:w w:val="100"/>
          <w:sz w:val="24"/>
          <w:szCs w:val="24"/>
          <w:u w:val="single" w:color="auto"/>
        </w:rPr>
        <w:t>包括但不限于人工费、材料费、辅助性材料费、施工机械使用费、装拆费用、检测证照费用、设备使用及维修费、燃油材料费、管理费、利润和税金以及根据本合同甲方指定应由乙方支付或承担的其它费用等</w:t>
      </w:r>
      <w:r>
        <w:rPr>
          <w:rFonts w:ascii="宋体" w:hAnsi="宋体" w:eastAsia="宋体" w:cs="宋体"/>
          <w:spacing w:val="0"/>
          <w:w w:val="100"/>
          <w:sz w:val="24"/>
          <w:szCs w:val="24"/>
        </w:rPr>
        <w:t>；同时，乙方应负责配合甲方协调与工程建设相关的各主管部门、当地村镇及周边关系。 工程量清单报价的</w:t>
      </w:r>
      <w:r>
        <w:rPr>
          <w:rFonts w:ascii="宋体" w:hAnsi="宋体" w:eastAsia="宋体" w:cs="宋体"/>
          <w:spacing w:val="0"/>
          <w:w w:val="100"/>
          <w:sz w:val="24"/>
          <w:szCs w:val="24"/>
          <w:u w:val="single" w:color="auto"/>
        </w:rPr>
        <w:t>单价中含一切进出场和转场费、文明</w:t>
      </w:r>
      <w:r>
        <w:rPr>
          <w:rFonts w:ascii="宋体" w:hAnsi="宋体" w:eastAsia="宋体" w:cs="宋体"/>
          <w:spacing w:val="0"/>
          <w:w w:val="100"/>
          <w:sz w:val="24"/>
          <w:szCs w:val="24"/>
        </w:rPr>
        <w:t xml:space="preserve"> </w:t>
      </w:r>
      <w:r>
        <w:rPr>
          <w:rFonts w:ascii="宋体" w:hAnsi="宋体" w:eastAsia="宋体" w:cs="宋体"/>
          <w:spacing w:val="0"/>
          <w:w w:val="100"/>
          <w:sz w:val="24"/>
          <w:szCs w:val="24"/>
          <w:u w:val="single" w:color="auto"/>
        </w:rPr>
        <w:t>施工、技术措施费以及各种保险费</w:t>
      </w:r>
      <w:r>
        <w:rPr>
          <w:rFonts w:ascii="宋体" w:hAnsi="宋体" w:eastAsia="宋体" w:cs="宋体"/>
          <w:spacing w:val="0"/>
          <w:w w:val="100"/>
          <w:sz w:val="24"/>
          <w:szCs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pPr>
        <w:keepNext w:val="0"/>
        <w:keepLines w:val="0"/>
        <w:pageBreakBefore w:val="0"/>
        <w:wordWrap/>
        <w:overflowPunct/>
        <w:topLinePunct w:val="0"/>
        <w:bidi w:val="0"/>
        <w:snapToGrid w:val="0"/>
        <w:spacing w:line="52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3.1.5 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3.1.6 材料调差</w:t>
      </w:r>
    </w:p>
    <w:p>
      <w:pPr>
        <w:keepNext w:val="0"/>
        <w:keepLines w:val="0"/>
        <w:pageBreakBefore w:val="0"/>
        <w:wordWrap/>
        <w:overflowPunct/>
        <w:topLinePunct w:val="0"/>
        <w:bidi w:val="0"/>
        <w:snapToGrid w:val="0"/>
        <w:spacing w:line="52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有关材料如遇政策性调价，乙方也不得要求进行调整。</w:t>
      </w:r>
    </w:p>
    <w:p>
      <w:pPr>
        <w:keepNext w:val="0"/>
        <w:keepLines w:val="0"/>
        <w:pageBreakBefore w:val="0"/>
        <w:wordWrap/>
        <w:overflowPunct/>
        <w:topLinePunct w:val="0"/>
        <w:bidi w:val="0"/>
        <w:snapToGrid w:val="0"/>
        <w:spacing w:line="52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3.1.7 乙方的生产、生活设施内的供水、通信等设施由乙方自行负责实施，并承担相关费用。但其使用功能必须满足甲方的要求，全部水电费均由乙方承担。</w:t>
      </w:r>
    </w:p>
    <w:p>
      <w:pPr>
        <w:keepNext w:val="0"/>
        <w:keepLines w:val="0"/>
        <w:pageBreakBefore w:val="0"/>
        <w:wordWrap/>
        <w:overflowPunct/>
        <w:topLinePunct w:val="0"/>
        <w:bidi w:val="0"/>
        <w:snapToGrid w:val="0"/>
        <w:spacing w:line="520" w:lineRule="exact"/>
        <w:ind w:left="522"/>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3.2 履约保证金：</w:t>
      </w:r>
      <w:r>
        <w:rPr>
          <w:rFonts w:hint="eastAsia" w:ascii="宋体" w:hAnsi="宋体" w:eastAsia="宋体" w:cs="宋体"/>
          <w:spacing w:val="0"/>
          <w:w w:val="100"/>
          <w:sz w:val="24"/>
          <w:szCs w:val="24"/>
          <w:lang w:eastAsia="zh-CN"/>
        </w:rPr>
        <w:t>：不采用</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3.2.1 乙方与甲方签订合同后的</w:t>
      </w:r>
      <w:r>
        <w:rPr>
          <w:rFonts w:ascii="宋体" w:hAnsi="宋体" w:eastAsia="宋体" w:cs="宋体"/>
          <w:spacing w:val="0"/>
          <w:w w:val="100"/>
          <w:sz w:val="24"/>
          <w:szCs w:val="24"/>
          <w:u w:val="single" w:color="auto"/>
        </w:rPr>
        <w:t xml:space="preserve">   /  </w:t>
      </w:r>
      <w:r>
        <w:rPr>
          <w:rFonts w:ascii="宋体" w:hAnsi="宋体" w:eastAsia="宋体" w:cs="宋体"/>
          <w:spacing w:val="0"/>
          <w:w w:val="100"/>
          <w:sz w:val="24"/>
          <w:szCs w:val="24"/>
        </w:rPr>
        <w:t xml:space="preserve"> 天内，应向甲方交纳</w:t>
      </w:r>
      <w:r>
        <w:rPr>
          <w:rFonts w:ascii="宋体" w:hAnsi="宋体" w:eastAsia="宋体" w:cs="宋体"/>
          <w:spacing w:val="0"/>
          <w:w w:val="100"/>
          <w:sz w:val="24"/>
          <w:szCs w:val="24"/>
          <w:u w:val="single" w:color="auto"/>
        </w:rPr>
        <w:t xml:space="preserve">    /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22"/>
        <w:rPr>
          <w:spacing w:val="0"/>
          <w:w w:val="100"/>
        </w:rPr>
      </w:pPr>
      <w:r>
        <w:rPr>
          <w:rFonts w:ascii="宋体" w:hAnsi="宋体" w:eastAsia="宋体" w:cs="宋体"/>
          <w:spacing w:val="0"/>
          <w:w w:val="100"/>
          <w:sz w:val="24"/>
          <w:szCs w:val="24"/>
        </w:rPr>
        <w:t>3.3 有关本分包款项约定</w:t>
      </w:r>
    </w:p>
    <w:p>
      <w:pPr>
        <w:keepNext w:val="0"/>
        <w:keepLines w:val="0"/>
        <w:pageBreakBefore w:val="0"/>
        <w:wordWrap/>
        <w:overflowPunct/>
        <w:topLinePunct w:val="0"/>
        <w:bidi w:val="0"/>
        <w:snapToGrid w:val="0"/>
        <w:spacing w:line="520" w:lineRule="exact"/>
        <w:ind w:left="522"/>
        <w:jc w:val="distribute"/>
        <w:rPr>
          <w:rFonts w:ascii="宋体" w:hAnsi="宋体" w:eastAsia="宋体" w:cs="宋体"/>
          <w:spacing w:val="0"/>
          <w:w w:val="100"/>
          <w:sz w:val="24"/>
          <w:szCs w:val="24"/>
        </w:rPr>
      </w:pPr>
      <w:r>
        <w:rPr>
          <w:rFonts w:ascii="宋体" w:hAnsi="宋体" w:eastAsia="宋体" w:cs="宋体"/>
          <w:spacing w:val="0"/>
          <w:w w:val="100"/>
          <w:sz w:val="24"/>
          <w:szCs w:val="24"/>
        </w:rPr>
        <w:t xml:space="preserve">3.3.1 支付时间及支付比例： </w:t>
      </w:r>
      <w:r>
        <w:rPr>
          <w:rFonts w:ascii="宋体" w:hAnsi="宋体" w:eastAsia="宋体" w:cs="宋体"/>
          <w:spacing w:val="0"/>
          <w:w w:val="100"/>
          <w:sz w:val="24"/>
          <w:szCs w:val="24"/>
          <w:u w:val="single" w:color="auto"/>
        </w:rPr>
        <w:t xml:space="preserve"> 建设单位工程款到位后支付至相应工程量价款的</w:t>
      </w:r>
    </w:p>
    <w:p>
      <w:pPr>
        <w:keepNext w:val="0"/>
        <w:keepLines w:val="0"/>
        <w:pageBreakBefore w:val="0"/>
        <w:wordWrap/>
        <w:overflowPunct/>
        <w:topLinePunct w:val="0"/>
        <w:bidi w:val="0"/>
        <w:snapToGrid w:val="0"/>
        <w:spacing w:line="520" w:lineRule="exact"/>
        <w:ind w:left="43"/>
        <w:jc w:val="distribute"/>
        <w:rPr>
          <w:rFonts w:ascii="宋体" w:hAnsi="宋体" w:eastAsia="宋体" w:cs="宋体"/>
          <w:spacing w:val="0"/>
          <w:w w:val="100"/>
          <w:sz w:val="24"/>
          <w:szCs w:val="24"/>
        </w:rPr>
      </w:pPr>
      <w:r>
        <w:rPr>
          <w:rFonts w:hint="eastAsia" w:ascii="宋体" w:hAnsi="宋体" w:eastAsia="宋体" w:cs="宋体"/>
          <w:spacing w:val="0"/>
          <w:w w:val="100"/>
          <w:sz w:val="24"/>
          <w:szCs w:val="24"/>
          <w:u w:val="single" w:color="auto"/>
          <w:lang w:val="en-US" w:eastAsia="zh-CN"/>
        </w:rPr>
        <w:t>8</w:t>
      </w:r>
      <w:r>
        <w:rPr>
          <w:rFonts w:ascii="宋体" w:hAnsi="宋体" w:eastAsia="宋体" w:cs="宋体"/>
          <w:spacing w:val="0"/>
          <w:w w:val="100"/>
          <w:sz w:val="24"/>
          <w:szCs w:val="24"/>
          <w:u w:val="single" w:color="auto"/>
        </w:rPr>
        <w:t>5%</w:t>
      </w:r>
      <w:r>
        <w:rPr>
          <w:rFonts w:hint="eastAsia" w:ascii="宋体" w:hAnsi="宋体" w:eastAsia="宋体" w:cs="宋体"/>
          <w:spacing w:val="0"/>
          <w:w w:val="100"/>
          <w:sz w:val="24"/>
          <w:szCs w:val="24"/>
          <w:u w:val="single" w:color="auto"/>
          <w:lang w:eastAsia="zh-CN"/>
        </w:rPr>
        <w:t>（</w:t>
      </w:r>
      <w:r>
        <w:rPr>
          <w:rFonts w:hint="eastAsia" w:ascii="宋体" w:hAnsi="宋体" w:eastAsia="宋体" w:cs="宋体"/>
          <w:spacing w:val="0"/>
          <w:w w:val="100"/>
          <w:sz w:val="24"/>
          <w:szCs w:val="24"/>
          <w:u w:val="single" w:color="auto"/>
          <w:lang w:val="en-US" w:eastAsia="zh-CN"/>
        </w:rPr>
        <w:t>进度款）</w:t>
      </w:r>
      <w:r>
        <w:rPr>
          <w:rFonts w:ascii="宋体" w:hAnsi="宋体" w:eastAsia="宋体" w:cs="宋体"/>
          <w:spacing w:val="0"/>
          <w:w w:val="100"/>
          <w:sz w:val="24"/>
          <w:szCs w:val="24"/>
          <w:u w:val="single" w:color="auto"/>
        </w:rPr>
        <w:t>，乙方需开具税率为9%的增值税专用发票，</w:t>
      </w:r>
      <w:r>
        <w:rPr>
          <w:rFonts w:hint="eastAsia" w:ascii="宋体" w:hAnsi="宋体" w:eastAsia="宋体" w:cs="宋体"/>
          <w:spacing w:val="0"/>
          <w:w w:val="100"/>
          <w:sz w:val="24"/>
          <w:szCs w:val="24"/>
          <w:u w:val="single" w:color="auto"/>
          <w:lang w:val="en-US" w:eastAsia="zh-CN"/>
        </w:rPr>
        <w:t>工程通过交工验收后，工程结算资料完整报送相关审核部门后，付至经发包人及监理人确认的工程结算价额90%；经交工结算审后付至审定金额的98.5%</w:t>
      </w:r>
      <w:r>
        <w:rPr>
          <w:rFonts w:ascii="宋体" w:hAnsi="宋体" w:eastAsia="宋体" w:cs="宋体"/>
          <w:spacing w:val="0"/>
          <w:w w:val="100"/>
          <w:sz w:val="24"/>
          <w:szCs w:val="24"/>
          <w:u w:val="single" w:color="auto"/>
        </w:rPr>
        <w:t>，余额待项目</w:t>
      </w:r>
      <w:r>
        <w:rPr>
          <w:rFonts w:hint="eastAsia" w:ascii="宋体" w:hAnsi="宋体" w:eastAsia="宋体" w:cs="宋体"/>
          <w:spacing w:val="0"/>
          <w:w w:val="100"/>
          <w:sz w:val="24"/>
          <w:szCs w:val="24"/>
          <w:u w:val="single" w:color="auto"/>
          <w:lang w:val="en-US" w:eastAsia="zh-CN"/>
        </w:rPr>
        <w:t>竣工</w:t>
      </w:r>
      <w:r>
        <w:rPr>
          <w:rFonts w:ascii="宋体" w:hAnsi="宋体" w:eastAsia="宋体" w:cs="宋体"/>
          <w:spacing w:val="0"/>
          <w:w w:val="100"/>
          <w:sz w:val="24"/>
          <w:szCs w:val="24"/>
          <w:u w:val="single" w:color="auto"/>
        </w:rPr>
        <w:t>审计结束后1个月内</w:t>
      </w:r>
      <w:r>
        <w:rPr>
          <w:rFonts w:hint="eastAsia" w:ascii="宋体" w:hAnsi="宋体" w:eastAsia="宋体" w:cs="宋体"/>
          <w:spacing w:val="0"/>
          <w:w w:val="100"/>
          <w:sz w:val="24"/>
          <w:szCs w:val="24"/>
          <w:u w:val="single" w:color="auto"/>
          <w:lang w:eastAsia="zh-CN"/>
        </w:rPr>
        <w:t>支付</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41" w:right="68" w:firstLine="481"/>
        <w:jc w:val="left"/>
        <w:rPr>
          <w:rFonts w:ascii="宋体" w:hAnsi="宋体" w:eastAsia="宋体" w:cs="宋体"/>
          <w:spacing w:val="0"/>
          <w:w w:val="100"/>
          <w:sz w:val="24"/>
          <w:szCs w:val="24"/>
        </w:rPr>
      </w:pPr>
      <w:r>
        <w:rPr>
          <w:rFonts w:ascii="宋体" w:hAnsi="宋体" w:eastAsia="宋体" w:cs="宋体"/>
          <w:spacing w:val="0"/>
          <w:w w:val="100"/>
          <w:sz w:val="24"/>
          <w:szCs w:val="24"/>
        </w:rPr>
        <w:t>3.3.2 保留金限额为合同结算价款的</w:t>
      </w:r>
      <w:r>
        <w:rPr>
          <w:rFonts w:ascii="宋体" w:hAnsi="宋体" w:eastAsia="宋体" w:cs="宋体"/>
          <w:spacing w:val="0"/>
          <w:w w:val="100"/>
          <w:sz w:val="24"/>
          <w:szCs w:val="24"/>
          <w:u w:val="single" w:color="auto"/>
        </w:rPr>
        <w:t xml:space="preserve"> 1</w:t>
      </w:r>
      <w:r>
        <w:rPr>
          <w:rFonts w:hint="eastAsia" w:ascii="宋体" w:hAnsi="宋体" w:eastAsia="宋体" w:cs="宋体"/>
          <w:spacing w:val="0"/>
          <w:w w:val="100"/>
          <w:sz w:val="24"/>
          <w:szCs w:val="24"/>
          <w:u w:val="single" w:color="auto"/>
          <w:lang w:val="en-US" w:eastAsia="zh-CN"/>
        </w:rPr>
        <w:t>5</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中间付款的比例最高不超过分包合同价 的</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8</w:t>
      </w:r>
      <w:r>
        <w:rPr>
          <w:rFonts w:ascii="宋体" w:hAnsi="宋体" w:eastAsia="宋体" w:cs="宋体"/>
          <w:spacing w:val="0"/>
          <w:w w:val="100"/>
          <w:sz w:val="24"/>
          <w:szCs w:val="24"/>
          <w:u w:val="single" w:color="auto"/>
        </w:rPr>
        <w:t xml:space="preserve">5 </w:t>
      </w:r>
      <w:r>
        <w:rPr>
          <w:rFonts w:ascii="宋体" w:hAnsi="宋体" w:eastAsia="宋体" w:cs="宋体"/>
          <w:spacing w:val="0"/>
          <w:w w:val="100"/>
          <w:sz w:val="24"/>
          <w:szCs w:val="24"/>
        </w:rPr>
        <w:t>%。乙方</w:t>
      </w:r>
      <w:r>
        <w:rPr>
          <w:rFonts w:hint="eastAsia" w:ascii="宋体" w:hAnsi="宋体" w:eastAsia="宋体" w:cs="宋体"/>
          <w:spacing w:val="0"/>
          <w:w w:val="100"/>
          <w:sz w:val="24"/>
          <w:szCs w:val="24"/>
          <w:lang w:eastAsia="zh-CN"/>
        </w:rPr>
        <w:t>应</w:t>
      </w:r>
      <w:r>
        <w:rPr>
          <w:rFonts w:ascii="宋体" w:hAnsi="宋体" w:eastAsia="宋体" w:cs="宋体"/>
          <w:spacing w:val="0"/>
          <w:w w:val="100"/>
          <w:sz w:val="24"/>
          <w:szCs w:val="24"/>
        </w:rPr>
        <w:t>严格履行本合同规定的各项事宜，无安全责任事故发生，</w:t>
      </w:r>
      <w:r>
        <w:rPr>
          <w:rFonts w:hint="eastAsia" w:ascii="宋体" w:hAnsi="宋体" w:eastAsia="宋体" w:cs="宋体"/>
          <w:spacing w:val="0"/>
          <w:w w:val="100"/>
          <w:sz w:val="24"/>
          <w:szCs w:val="24"/>
          <w:lang w:eastAsia="zh-CN"/>
        </w:rPr>
        <w:t>不</w:t>
      </w:r>
      <w:r>
        <w:rPr>
          <w:rFonts w:ascii="宋体" w:hAnsi="宋体" w:eastAsia="宋体" w:cs="宋体"/>
          <w:spacing w:val="0"/>
          <w:w w:val="100"/>
          <w:sz w:val="24"/>
          <w:szCs w:val="24"/>
        </w:rPr>
        <w:t>遗留各</w:t>
      </w:r>
      <w:r>
        <w:rPr>
          <w:rFonts w:hint="eastAsia" w:ascii="宋体" w:hAnsi="宋体" w:eastAsia="宋体" w:cs="宋体"/>
          <w:spacing w:val="0"/>
          <w:w w:val="100"/>
          <w:sz w:val="24"/>
          <w:szCs w:val="24"/>
          <w:lang w:eastAsia="zh-CN"/>
        </w:rPr>
        <w:t>种纠纷。</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3.3.3 安全生产费乙方应按规定足额投入，并开具必需的一切正式凭证，凭证总额为分包工作量的</w:t>
      </w:r>
      <w:r>
        <w:rPr>
          <w:rFonts w:ascii="宋体" w:hAnsi="宋体" w:eastAsia="宋体" w:cs="宋体"/>
          <w:spacing w:val="0"/>
          <w:w w:val="100"/>
          <w:sz w:val="24"/>
          <w:szCs w:val="24"/>
          <w:u w:val="single"/>
        </w:rPr>
        <w:t xml:space="preserve"> / </w:t>
      </w:r>
      <w:r>
        <w:rPr>
          <w:rFonts w:ascii="宋体" w:hAnsi="宋体" w:eastAsia="宋体" w:cs="宋体"/>
          <w:spacing w:val="0"/>
          <w:w w:val="100"/>
          <w:sz w:val="24"/>
          <w:szCs w:val="24"/>
        </w:rPr>
        <w:t xml:space="preserve"> %，以确保甲方安全生产费能足额计量。</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3.3.4 本合同约定的保留金等到期无争议需要返还的，均不计利息。</w:t>
      </w:r>
    </w:p>
    <w:p>
      <w:pPr>
        <w:keepNext w:val="0"/>
        <w:keepLines w:val="0"/>
        <w:pageBreakBefore w:val="0"/>
        <w:wordWrap/>
        <w:overflowPunct/>
        <w:topLinePunct w:val="0"/>
        <w:bidi w:val="0"/>
        <w:snapToGrid w:val="0"/>
        <w:spacing w:line="520" w:lineRule="exact"/>
        <w:ind w:left="514"/>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4</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合同工期和要求</w:t>
      </w:r>
    </w:p>
    <w:p>
      <w:pPr>
        <w:keepNext w:val="0"/>
        <w:keepLines w:val="0"/>
        <w:pageBreakBefore w:val="0"/>
        <w:wordWrap/>
        <w:overflowPunct/>
        <w:topLinePunct w:val="0"/>
        <w:bidi w:val="0"/>
        <w:snapToGrid w:val="0"/>
        <w:spacing w:line="520" w:lineRule="exact"/>
        <w:ind w:left="517"/>
        <w:rPr>
          <w:rFonts w:ascii="宋体" w:hAnsi="宋体" w:eastAsia="宋体" w:cs="宋体"/>
          <w:spacing w:val="0"/>
          <w:w w:val="100"/>
          <w:sz w:val="24"/>
          <w:szCs w:val="24"/>
        </w:rPr>
      </w:pPr>
      <w:r>
        <w:rPr>
          <w:rFonts w:ascii="宋体" w:hAnsi="宋体" w:eastAsia="宋体" w:cs="宋体"/>
          <w:spacing w:val="0"/>
          <w:w w:val="100"/>
          <w:sz w:val="24"/>
          <w:szCs w:val="24"/>
        </w:rPr>
        <w:t xml:space="preserve">4.1 根据甲方的总体施工计划要求，乙方完成分包的合同工期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天，自</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39"/>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日开工，至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日完工</w:t>
      </w:r>
      <w:r>
        <w:rPr>
          <w:rFonts w:hint="eastAsia" w:ascii="宋体" w:hAnsi="宋体" w:eastAsia="宋体" w:cs="宋体"/>
          <w:spacing w:val="0"/>
          <w:w w:val="100"/>
          <w:sz w:val="24"/>
          <w:szCs w:val="24"/>
          <w:lang w:eastAsia="zh-CN"/>
        </w:rPr>
        <w:t>，实际以工期需要为准。</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4.2 如甲方总体施工计划调整时，乙方应作相应的调整，由此增加的费用由甲乙双方协商解决。</w:t>
      </w:r>
    </w:p>
    <w:p>
      <w:pPr>
        <w:keepNext w:val="0"/>
        <w:keepLines w:val="0"/>
        <w:pageBreakBefore w:val="0"/>
        <w:wordWrap/>
        <w:overflowPunct/>
        <w:topLinePunct w:val="0"/>
        <w:bidi w:val="0"/>
        <w:snapToGrid w:val="0"/>
        <w:spacing w:line="520" w:lineRule="exact"/>
        <w:ind w:left="39" w:right="67" w:firstLine="478"/>
        <w:jc w:val="distribute"/>
        <w:rPr>
          <w:rFonts w:ascii="宋体" w:hAnsi="宋体" w:eastAsia="宋体" w:cs="宋体"/>
          <w:spacing w:val="0"/>
          <w:w w:val="100"/>
          <w:sz w:val="24"/>
          <w:szCs w:val="24"/>
        </w:rPr>
      </w:pPr>
      <w:r>
        <w:rPr>
          <w:rFonts w:ascii="宋体" w:hAnsi="宋体" w:eastAsia="宋体" w:cs="宋体"/>
          <w:spacing w:val="0"/>
          <w:w w:val="100"/>
          <w:sz w:val="24"/>
          <w:szCs w:val="24"/>
        </w:rPr>
        <w:t>4.3 乙方应当按照本合同协议书约定的开工日期开工。在项目部全过程工期内按照甲 方要求进行土方运输工作。由于乙方延期造成甲方工作无法进行的，由乙方按照甲方损失</w:t>
      </w:r>
    </w:p>
    <w:p>
      <w:pPr>
        <w:keepNext w:val="0"/>
        <w:keepLines w:val="0"/>
        <w:pageBreakBefore w:val="0"/>
        <w:wordWrap/>
        <w:overflowPunct/>
        <w:topLinePunct w:val="0"/>
        <w:bidi w:val="0"/>
        <w:snapToGrid w:val="0"/>
        <w:spacing w:line="520" w:lineRule="exact"/>
        <w:ind w:left="36"/>
        <w:rPr>
          <w:rFonts w:ascii="宋体" w:hAnsi="宋体" w:eastAsia="宋体" w:cs="宋体"/>
          <w:spacing w:val="0"/>
          <w:w w:val="100"/>
          <w:sz w:val="24"/>
          <w:szCs w:val="24"/>
        </w:rPr>
      </w:pPr>
      <w:r>
        <w:rPr>
          <w:rFonts w:ascii="宋体" w:hAnsi="宋体" w:eastAsia="宋体" w:cs="宋体"/>
          <w:spacing w:val="0"/>
          <w:w w:val="100"/>
          <w:sz w:val="24"/>
          <w:szCs w:val="24"/>
        </w:rPr>
        <w:t>进行赔偿。</w:t>
      </w:r>
    </w:p>
    <w:p>
      <w:pPr>
        <w:keepNext w:val="0"/>
        <w:keepLines w:val="0"/>
        <w:pageBreakBefore w:val="0"/>
        <w:wordWrap/>
        <w:overflowPunct/>
        <w:topLinePunct w:val="0"/>
        <w:bidi w:val="0"/>
        <w:snapToGrid w:val="0"/>
        <w:spacing w:line="520" w:lineRule="exact"/>
        <w:ind w:right="63"/>
        <w:jc w:val="distribute"/>
        <w:rPr>
          <w:rFonts w:ascii="宋体" w:hAnsi="宋体" w:eastAsia="宋体" w:cs="宋体"/>
          <w:spacing w:val="0"/>
          <w:w w:val="100"/>
          <w:sz w:val="24"/>
          <w:szCs w:val="24"/>
        </w:rPr>
      </w:pPr>
      <w:r>
        <w:rPr>
          <w:rFonts w:hint="eastAsia" w:ascii="宋体" w:hAnsi="宋体" w:eastAsia="宋体" w:cs="宋体"/>
          <w:spacing w:val="0"/>
          <w:w w:val="100"/>
          <w:position w:val="17"/>
          <w:sz w:val="24"/>
          <w:szCs w:val="24"/>
          <w:lang w:val="en-US" w:eastAsia="zh-CN"/>
        </w:rPr>
        <w:t xml:space="preserve">    </w:t>
      </w:r>
      <w:r>
        <w:rPr>
          <w:rFonts w:ascii="宋体" w:hAnsi="宋体" w:eastAsia="宋体" w:cs="宋体"/>
          <w:spacing w:val="0"/>
          <w:w w:val="100"/>
          <w:position w:val="17"/>
          <w:sz w:val="24"/>
          <w:szCs w:val="24"/>
        </w:rPr>
        <w:t>4.3.1 经甲方批准的总工期计划和施工计划因乙方的责任未能实现，乙方应承担违约</w:t>
      </w:r>
    </w:p>
    <w:p>
      <w:pPr>
        <w:keepNext w:val="0"/>
        <w:keepLines w:val="0"/>
        <w:pageBreakBefore w:val="0"/>
        <w:wordWrap/>
        <w:overflowPunct/>
        <w:topLinePunct w:val="0"/>
        <w:bidi w:val="0"/>
        <w:snapToGrid w:val="0"/>
        <w:spacing w:line="520" w:lineRule="exact"/>
        <w:ind w:left="46"/>
        <w:rPr>
          <w:rFonts w:ascii="宋体" w:hAnsi="宋体" w:eastAsia="宋体" w:cs="宋体"/>
          <w:spacing w:val="0"/>
          <w:w w:val="100"/>
          <w:sz w:val="24"/>
          <w:szCs w:val="24"/>
        </w:rPr>
      </w:pPr>
      <w:r>
        <w:rPr>
          <w:rFonts w:ascii="宋体" w:hAnsi="宋体" w:eastAsia="宋体" w:cs="宋体"/>
          <w:spacing w:val="0"/>
          <w:w w:val="100"/>
          <w:sz w:val="24"/>
          <w:szCs w:val="24"/>
        </w:rPr>
        <w:t>责任。</w:t>
      </w:r>
    </w:p>
    <w:p>
      <w:pPr>
        <w:keepNext w:val="0"/>
        <w:keepLines w:val="0"/>
        <w:pageBreakBefore w:val="0"/>
        <w:wordWrap/>
        <w:overflowPunct/>
        <w:topLinePunct w:val="0"/>
        <w:bidi w:val="0"/>
        <w:snapToGrid w:val="0"/>
        <w:spacing w:line="520" w:lineRule="exact"/>
        <w:ind w:left="41" w:right="68" w:firstLine="476"/>
        <w:jc w:val="distribute"/>
        <w:rPr>
          <w:rFonts w:ascii="宋体" w:hAnsi="宋体" w:eastAsia="宋体" w:cs="宋体"/>
          <w:spacing w:val="0"/>
          <w:w w:val="100"/>
          <w:sz w:val="24"/>
          <w:szCs w:val="24"/>
        </w:rPr>
      </w:pPr>
      <w:r>
        <w:rPr>
          <w:rFonts w:ascii="宋体" w:hAnsi="宋体" w:eastAsia="宋体" w:cs="宋体"/>
          <w:spacing w:val="0"/>
          <w:w w:val="100"/>
          <w:sz w:val="24"/>
          <w:szCs w:val="24"/>
        </w:rPr>
        <w:t>4.3.2 乙方应服从甲方的工期协调与指挥。当甲方指令或因施工需要须对原计划进行 局部调整时，乙方不应拒绝并应对所承包的工程的原计划进行相应调整。此类调整不应作</w:t>
      </w:r>
    </w:p>
    <w:p>
      <w:pPr>
        <w:keepNext w:val="0"/>
        <w:keepLines w:val="0"/>
        <w:pageBreakBefore w:val="0"/>
        <w:wordWrap/>
        <w:overflowPunct/>
        <w:topLinePunct w:val="0"/>
        <w:bidi w:val="0"/>
        <w:snapToGrid w:val="0"/>
        <w:spacing w:line="520" w:lineRule="exact"/>
        <w:ind w:left="41"/>
        <w:rPr>
          <w:rFonts w:ascii="宋体" w:hAnsi="宋体" w:eastAsia="宋体" w:cs="宋体"/>
          <w:spacing w:val="0"/>
          <w:w w:val="100"/>
          <w:sz w:val="24"/>
          <w:szCs w:val="24"/>
        </w:rPr>
      </w:pPr>
      <w:r>
        <w:rPr>
          <w:rFonts w:ascii="宋体" w:hAnsi="宋体" w:eastAsia="宋体" w:cs="宋体"/>
          <w:spacing w:val="0"/>
          <w:w w:val="100"/>
          <w:sz w:val="24"/>
          <w:szCs w:val="24"/>
        </w:rPr>
        <w:t>为乙方向甲方提出工期顺延要求或追加分包合同价款的理由。</w:t>
      </w:r>
    </w:p>
    <w:p>
      <w:pPr>
        <w:keepNext w:val="0"/>
        <w:keepLines w:val="0"/>
        <w:pageBreakBefore w:val="0"/>
        <w:wordWrap/>
        <w:overflowPunct/>
        <w:topLinePunct w:val="0"/>
        <w:bidi w:val="0"/>
        <w:snapToGrid w:val="0"/>
        <w:spacing w:line="520" w:lineRule="exact"/>
        <w:ind w:left="40" w:right="67" w:firstLine="477"/>
        <w:jc w:val="distribute"/>
        <w:rPr>
          <w:rFonts w:ascii="宋体" w:hAnsi="宋体" w:eastAsia="宋体" w:cs="宋体"/>
          <w:spacing w:val="0"/>
          <w:w w:val="100"/>
          <w:sz w:val="24"/>
          <w:szCs w:val="24"/>
        </w:rPr>
      </w:pPr>
      <w:r>
        <w:rPr>
          <w:rFonts w:ascii="宋体" w:hAnsi="宋体" w:eastAsia="宋体" w:cs="宋体"/>
          <w:spacing w:val="0"/>
          <w:w w:val="100"/>
          <w:sz w:val="24"/>
          <w:szCs w:val="24"/>
        </w:rPr>
        <w:t>4.4 乙方应在甲方规定的时间内，向甲方提供相应进度统计报表。乙方不能按甲方批 准的进度计划施工时，应根据甲方的要求提交一份修订的进度计划并经甲方再次批准，以</w:t>
      </w:r>
    </w:p>
    <w:p>
      <w:pPr>
        <w:keepNext w:val="0"/>
        <w:keepLines w:val="0"/>
        <w:pageBreakBefore w:val="0"/>
        <w:wordWrap/>
        <w:overflowPunct/>
        <w:topLinePunct w:val="0"/>
        <w:bidi w:val="0"/>
        <w:snapToGrid w:val="0"/>
        <w:spacing w:line="520" w:lineRule="exact"/>
        <w:ind w:left="39"/>
        <w:rPr>
          <w:rFonts w:ascii="宋体" w:hAnsi="宋体" w:eastAsia="宋体" w:cs="宋体"/>
          <w:spacing w:val="0"/>
          <w:w w:val="100"/>
          <w:sz w:val="24"/>
          <w:szCs w:val="24"/>
        </w:rPr>
      </w:pPr>
      <w:r>
        <w:rPr>
          <w:rFonts w:ascii="宋体" w:hAnsi="宋体" w:eastAsia="宋体" w:cs="宋体"/>
          <w:spacing w:val="0"/>
          <w:w w:val="100"/>
          <w:sz w:val="24"/>
          <w:szCs w:val="24"/>
        </w:rPr>
        <w:t>保证分包工程如期完工。乙方采取改进措施不应作为追加分包合同价款的理由。</w:t>
      </w:r>
    </w:p>
    <w:p>
      <w:pPr>
        <w:keepNext w:val="0"/>
        <w:keepLines w:val="0"/>
        <w:pageBreakBefore w:val="0"/>
        <w:wordWrap/>
        <w:overflowPunct/>
        <w:topLinePunct w:val="0"/>
        <w:bidi w:val="0"/>
        <w:snapToGrid w:val="0"/>
        <w:spacing w:line="520" w:lineRule="exact"/>
        <w:ind w:left="515"/>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5</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工程款项的结算与支付</w:t>
      </w:r>
    </w:p>
    <w:p>
      <w:pPr>
        <w:keepNext w:val="0"/>
        <w:keepLines w:val="0"/>
        <w:pageBreakBefore w:val="0"/>
        <w:wordWrap/>
        <w:overflowPunct/>
        <w:topLinePunct w:val="0"/>
        <w:bidi w:val="0"/>
        <w:snapToGrid w:val="0"/>
        <w:spacing w:line="520" w:lineRule="exact"/>
        <w:ind w:left="522"/>
        <w:jc w:val="distribute"/>
        <w:rPr>
          <w:rFonts w:ascii="宋体" w:hAnsi="宋体" w:eastAsia="宋体" w:cs="宋体"/>
          <w:spacing w:val="0"/>
          <w:w w:val="100"/>
          <w:sz w:val="24"/>
          <w:szCs w:val="24"/>
        </w:rPr>
      </w:pPr>
      <w:r>
        <w:rPr>
          <w:rFonts w:ascii="宋体" w:hAnsi="宋体" w:eastAsia="宋体" w:cs="宋体"/>
          <w:spacing w:val="0"/>
          <w:w w:val="100"/>
          <w:sz w:val="24"/>
          <w:szCs w:val="24"/>
        </w:rPr>
        <w:t xml:space="preserve">5.1 支付时间及支付比例： </w:t>
      </w:r>
      <w:r>
        <w:rPr>
          <w:rFonts w:ascii="宋体" w:hAnsi="宋体" w:eastAsia="宋体" w:cs="宋体"/>
          <w:spacing w:val="0"/>
          <w:w w:val="100"/>
          <w:sz w:val="24"/>
          <w:szCs w:val="24"/>
          <w:u w:val="single" w:color="auto"/>
        </w:rPr>
        <w:t>建设单位工程款到位后支付至相应工程量价款的</w:t>
      </w:r>
    </w:p>
    <w:p>
      <w:pPr>
        <w:keepNext w:val="0"/>
        <w:keepLines w:val="0"/>
        <w:pageBreakBefore w:val="0"/>
        <w:wordWrap/>
        <w:overflowPunct/>
        <w:topLinePunct w:val="0"/>
        <w:bidi w:val="0"/>
        <w:snapToGrid w:val="0"/>
        <w:spacing w:line="520" w:lineRule="exact"/>
        <w:ind w:left="43"/>
        <w:jc w:val="distribute"/>
        <w:rPr>
          <w:rFonts w:ascii="宋体" w:hAnsi="宋体" w:eastAsia="宋体" w:cs="宋体"/>
          <w:spacing w:val="0"/>
          <w:w w:val="100"/>
          <w:sz w:val="24"/>
          <w:szCs w:val="24"/>
        </w:rPr>
      </w:pPr>
      <w:r>
        <w:rPr>
          <w:rFonts w:hint="eastAsia" w:ascii="宋体" w:hAnsi="宋体" w:eastAsia="宋体" w:cs="宋体"/>
          <w:spacing w:val="0"/>
          <w:w w:val="100"/>
          <w:sz w:val="24"/>
          <w:szCs w:val="24"/>
          <w:u w:val="single" w:color="auto"/>
          <w:lang w:val="en-US" w:eastAsia="zh-CN"/>
        </w:rPr>
        <w:t>8</w:t>
      </w:r>
      <w:r>
        <w:rPr>
          <w:rFonts w:ascii="宋体" w:hAnsi="宋体" w:eastAsia="宋体" w:cs="宋体"/>
          <w:spacing w:val="0"/>
          <w:w w:val="100"/>
          <w:sz w:val="24"/>
          <w:szCs w:val="24"/>
          <w:u w:val="single" w:color="auto"/>
        </w:rPr>
        <w:t>5%</w:t>
      </w:r>
      <w:r>
        <w:rPr>
          <w:rFonts w:hint="eastAsia" w:ascii="宋体" w:hAnsi="宋体" w:eastAsia="宋体" w:cs="宋体"/>
          <w:spacing w:val="0"/>
          <w:w w:val="100"/>
          <w:sz w:val="24"/>
          <w:szCs w:val="24"/>
          <w:u w:val="single" w:color="auto"/>
          <w:lang w:eastAsia="zh-CN"/>
        </w:rPr>
        <w:t>（</w:t>
      </w:r>
      <w:r>
        <w:rPr>
          <w:rFonts w:hint="eastAsia" w:ascii="宋体" w:hAnsi="宋体" w:eastAsia="宋体" w:cs="宋体"/>
          <w:spacing w:val="0"/>
          <w:w w:val="100"/>
          <w:sz w:val="24"/>
          <w:szCs w:val="24"/>
          <w:u w:val="single" w:color="auto"/>
          <w:lang w:val="en-US" w:eastAsia="zh-CN"/>
        </w:rPr>
        <w:t>进度款）</w:t>
      </w:r>
      <w:r>
        <w:rPr>
          <w:rFonts w:ascii="宋体" w:hAnsi="宋体" w:eastAsia="宋体" w:cs="宋体"/>
          <w:spacing w:val="0"/>
          <w:w w:val="100"/>
          <w:sz w:val="24"/>
          <w:szCs w:val="24"/>
          <w:u w:val="single" w:color="auto"/>
        </w:rPr>
        <w:t>，乙方需开具税率为9%的增值税专用发票，</w:t>
      </w:r>
      <w:r>
        <w:rPr>
          <w:rFonts w:hint="eastAsia" w:ascii="宋体" w:hAnsi="宋体" w:eastAsia="宋体" w:cs="宋体"/>
          <w:spacing w:val="0"/>
          <w:w w:val="100"/>
          <w:sz w:val="24"/>
          <w:szCs w:val="24"/>
          <w:u w:val="single" w:color="auto"/>
          <w:lang w:val="en-US" w:eastAsia="zh-CN"/>
        </w:rPr>
        <w:t>工程通过交工验收后，工程结算资料完整报送相关审核部门后，付至经发包人及监理人确认的工程结算价额90%；经交工结算审后付至审定金额的98.5%</w:t>
      </w:r>
      <w:r>
        <w:rPr>
          <w:rFonts w:ascii="宋体" w:hAnsi="宋体" w:eastAsia="宋体" w:cs="宋体"/>
          <w:spacing w:val="0"/>
          <w:w w:val="100"/>
          <w:sz w:val="24"/>
          <w:szCs w:val="24"/>
          <w:u w:val="single" w:color="auto"/>
        </w:rPr>
        <w:t>，余额待项目</w:t>
      </w:r>
      <w:r>
        <w:rPr>
          <w:rFonts w:hint="eastAsia" w:ascii="宋体" w:hAnsi="宋体" w:eastAsia="宋体" w:cs="宋体"/>
          <w:spacing w:val="0"/>
          <w:w w:val="100"/>
          <w:sz w:val="24"/>
          <w:szCs w:val="24"/>
          <w:u w:val="single" w:color="auto"/>
          <w:lang w:val="en-US" w:eastAsia="zh-CN"/>
        </w:rPr>
        <w:t>竣工</w:t>
      </w:r>
      <w:r>
        <w:rPr>
          <w:rFonts w:ascii="宋体" w:hAnsi="宋体" w:eastAsia="宋体" w:cs="宋体"/>
          <w:spacing w:val="0"/>
          <w:w w:val="100"/>
          <w:sz w:val="24"/>
          <w:szCs w:val="24"/>
          <w:u w:val="single" w:color="auto"/>
        </w:rPr>
        <w:t>审计结束后1个月内</w:t>
      </w:r>
      <w:r>
        <w:rPr>
          <w:rFonts w:hint="eastAsia" w:ascii="宋体" w:hAnsi="宋体" w:eastAsia="宋体" w:cs="宋体"/>
          <w:spacing w:val="0"/>
          <w:w w:val="100"/>
          <w:sz w:val="24"/>
          <w:szCs w:val="24"/>
          <w:u w:val="single" w:color="auto"/>
          <w:lang w:eastAsia="zh-CN"/>
        </w:rPr>
        <w:t>支付</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right="67"/>
        <w:jc w:val="distribute"/>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5.1.1 按分包量清单及其计量规则，以乙方实际完成的工程数量和甲乙双方约定的综 合单价进行结算，并扣除应扣款项。中期支付所需的有关资料由乙方准备，计量支付报表编制和报送要求按发包人规定的要求执行。乙方必须于每月</w:t>
      </w:r>
      <w:r>
        <w:rPr>
          <w:rFonts w:ascii="宋体" w:hAnsi="宋体" w:eastAsia="宋体" w:cs="宋体"/>
          <w:spacing w:val="0"/>
          <w:w w:val="100"/>
          <w:sz w:val="24"/>
          <w:szCs w:val="24"/>
          <w:u w:val="single"/>
        </w:rPr>
        <w:t xml:space="preserve"> 15 </w:t>
      </w:r>
      <w:r>
        <w:rPr>
          <w:rFonts w:ascii="宋体" w:hAnsi="宋体" w:eastAsia="宋体" w:cs="宋体"/>
          <w:spacing w:val="0"/>
          <w:w w:val="100"/>
          <w:sz w:val="24"/>
          <w:szCs w:val="24"/>
        </w:rPr>
        <w:t>日前向甲方送报经监理 工程师和甲方现场管理人员认可的当月完成工程量书面报表一式</w:t>
      </w:r>
      <w:r>
        <w:rPr>
          <w:rFonts w:ascii="宋体" w:hAnsi="宋体" w:eastAsia="宋体" w:cs="宋体"/>
          <w:spacing w:val="0"/>
          <w:w w:val="100"/>
          <w:sz w:val="24"/>
          <w:szCs w:val="24"/>
          <w:u w:val="single"/>
        </w:rPr>
        <w:t xml:space="preserve"> 二 </w:t>
      </w:r>
      <w:r>
        <w:rPr>
          <w:rFonts w:ascii="宋体" w:hAnsi="宋体" w:eastAsia="宋体" w:cs="宋体"/>
          <w:spacing w:val="0"/>
          <w:w w:val="100"/>
          <w:sz w:val="24"/>
          <w:szCs w:val="24"/>
        </w:rPr>
        <w:t>份。 价款的支付时间为甲方取得发包人的支付款后的30天之内，并以</w:t>
      </w:r>
      <w:r>
        <w:rPr>
          <w:rFonts w:ascii="宋体" w:hAnsi="宋体" w:eastAsia="宋体" w:cs="宋体"/>
          <w:spacing w:val="0"/>
          <w:w w:val="100"/>
          <w:sz w:val="24"/>
          <w:szCs w:val="24"/>
          <w:u w:val="single"/>
        </w:rPr>
        <w:t xml:space="preserve"> b</w:t>
      </w:r>
      <w:r>
        <w:rPr>
          <w:rFonts w:hint="eastAsia" w:ascii="宋体" w:hAnsi="宋体" w:eastAsia="宋体" w:cs="宋体"/>
          <w:spacing w:val="0"/>
          <w:w w:val="100"/>
          <w:sz w:val="24"/>
          <w:szCs w:val="24"/>
          <w:u w:val="single"/>
          <w:lang w:val="en-US" w:eastAsia="zh-CN"/>
        </w:rPr>
        <w:t xml:space="preserve"> </w:t>
      </w:r>
      <w:r>
        <w:rPr>
          <w:rFonts w:ascii="宋体" w:hAnsi="宋体" w:eastAsia="宋体" w:cs="宋体"/>
          <w:spacing w:val="0"/>
          <w:w w:val="100"/>
          <w:sz w:val="24"/>
          <w:szCs w:val="24"/>
        </w:rPr>
        <w:t>（a.银行支票 b.转账方式）支</w:t>
      </w:r>
    </w:p>
    <w:p>
      <w:pPr>
        <w:keepNext w:val="0"/>
        <w:keepLines w:val="0"/>
        <w:pageBreakBefore w:val="0"/>
        <w:wordWrap/>
        <w:overflowPunct/>
        <w:topLinePunct w:val="0"/>
        <w:bidi w:val="0"/>
        <w:snapToGrid w:val="0"/>
        <w:spacing w:line="520" w:lineRule="exact"/>
        <w:ind w:right="67"/>
        <w:jc w:val="left"/>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付</w:t>
      </w:r>
      <w:r>
        <w:rPr>
          <w:rFonts w:hint="eastAsia" w:ascii="宋体" w:hAnsi="宋体" w:eastAsia="宋体" w:cs="宋体"/>
          <w:spacing w:val="0"/>
          <w:w w:val="10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5.1.2 因发包人未按合同约定向甲方按时支付工程款（预付款、进度款）或未足额支付工程款（预付款、进度款），乙方不得要求甲方先行支付工程款（预付款、进度款）。</w:t>
      </w:r>
    </w:p>
    <w:p>
      <w:pPr>
        <w:keepNext w:val="0"/>
        <w:keepLines w:val="0"/>
        <w:pageBreakBefore w:val="0"/>
        <w:wordWrap/>
        <w:overflowPunct/>
        <w:topLinePunct w:val="0"/>
        <w:bidi w:val="0"/>
        <w:snapToGrid w:val="0"/>
        <w:spacing w:line="520" w:lineRule="exact"/>
        <w:ind w:left="83" w:right="84" w:firstLine="438"/>
        <w:rPr>
          <w:rFonts w:ascii="宋体" w:hAnsi="宋体" w:eastAsia="宋体" w:cs="宋体"/>
          <w:spacing w:val="0"/>
          <w:w w:val="100"/>
          <w:sz w:val="24"/>
          <w:szCs w:val="24"/>
        </w:rPr>
      </w:pPr>
      <w:r>
        <w:rPr>
          <w:rFonts w:ascii="宋体" w:hAnsi="宋体" w:eastAsia="宋体" w:cs="宋体"/>
          <w:spacing w:val="0"/>
          <w:w w:val="100"/>
          <w:sz w:val="24"/>
          <w:szCs w:val="24"/>
        </w:rPr>
        <w:t>5.1.3 分包变更价款的确定应按照（总）承包合同的相应条款履行。乙方应在收到项目经理发出的工程变更通知后的</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 xml:space="preserve"> 天内向甲方提出变更分包工程价款的报告，经甲方确认后调整合同价款。</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5.1.4 乙方在收到项目经理发出的工程变更通知后的</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 xml:space="preserve"> 天内不向甲方提出变更分包工程价款的报告，视为该项变更不涉及合同价款的变更。</w:t>
      </w:r>
    </w:p>
    <w:p>
      <w:pPr>
        <w:keepNext w:val="0"/>
        <w:keepLines w:val="0"/>
        <w:pageBreakBefore w:val="0"/>
        <w:wordWrap/>
        <w:overflowPunct/>
        <w:topLinePunct w:val="0"/>
        <w:bidi w:val="0"/>
        <w:snapToGrid w:val="0"/>
        <w:spacing w:line="520" w:lineRule="exact"/>
        <w:jc w:val="left"/>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 xml:space="preserve">   </w:t>
      </w:r>
      <w:r>
        <w:rPr>
          <w:rFonts w:ascii="宋体" w:hAnsi="宋体" w:eastAsia="宋体" w:cs="宋体"/>
          <w:spacing w:val="0"/>
          <w:w w:val="100"/>
          <w:sz w:val="24"/>
          <w:szCs w:val="24"/>
        </w:rPr>
        <w:t>5.1.5 甲方在收到变更分包工程价款报告后，应在</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天内向发包人提出确认要求。发包人未予确认的，乙方不得要求甲方确认或先行确认。</w:t>
      </w:r>
    </w:p>
    <w:p>
      <w:pPr>
        <w:keepNext w:val="0"/>
        <w:keepLines w:val="0"/>
        <w:pageBreakBefore w:val="0"/>
        <w:wordWrap/>
        <w:overflowPunct/>
        <w:topLinePunct w:val="0"/>
        <w:bidi w:val="0"/>
        <w:snapToGrid w:val="0"/>
        <w:spacing w:line="520" w:lineRule="exact"/>
        <w:ind w:right="84"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5.1.6 甲方不按分包合同约定支付工程款（预付款、进度款），导致施工无法进行， 由甲方承担违约责任，但 5.1.2 款所述情况除外。</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5.1.7 乙方中间价款应逐月办理结算，甲方每月向乙方出具的月结账单中应载明：</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A：自开工到本月末止已经完成且经计量的各清单子目工程量及工程价款；</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B：自开工到上月末已经完成且经计量的各清单子目工程量及工程价款；</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C：本月完成的且经计量的各清单子目工程量及工程价款（A-B）；</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D：截至上月、截至本月和本月本工区范围内完成的经批复的工程变更、调差、费用与法规等变化所致的其它价款；</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E：截至上月、截至本月和本月应扣除的乙方的违约金、保留金；</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F：截至上月、截至本月和本月应扣除的乙方应承担的试验费；</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H：截至上月、截至本月和本月应扣除的甲方代扣代缴的各项税费（如果有）；</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I：截至上月、截至本月和本月应扣除的甲方代扣代缴的其它各项费用；</w:t>
      </w:r>
    </w:p>
    <w:p>
      <w:pPr>
        <w:keepNext w:val="0"/>
        <w:keepLines w:val="0"/>
        <w:pageBreakBefore w:val="0"/>
        <w:wordWrap/>
        <w:overflowPunct/>
        <w:topLinePunct w:val="0"/>
        <w:bidi w:val="0"/>
        <w:snapToGrid w:val="0"/>
        <w:spacing w:line="52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5.2 完工结算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5.2.1 乙方承担项目完工，根据乙方实际完成的、经甲方确认的工程量和甲乙双方约定的单价结算。在扣留其它应扣款后，乙方证明债务债权与甲方无涉后，甲方应按照5.1约定将剩余款额在</w:t>
      </w:r>
      <w:r>
        <w:rPr>
          <w:rFonts w:ascii="宋体" w:hAnsi="宋体" w:eastAsia="宋体" w:cs="宋体"/>
          <w:spacing w:val="0"/>
          <w:w w:val="100"/>
          <w:sz w:val="24"/>
          <w:szCs w:val="24"/>
          <w:u w:val="single" w:color="auto"/>
        </w:rPr>
        <w:t xml:space="preserve"> 60 </w:t>
      </w:r>
      <w:r>
        <w:rPr>
          <w:rFonts w:ascii="宋体" w:hAnsi="宋体" w:eastAsia="宋体" w:cs="宋体"/>
          <w:spacing w:val="0"/>
          <w:w w:val="100"/>
          <w:sz w:val="24"/>
          <w:szCs w:val="24"/>
        </w:rPr>
        <w:t>天内支付给乙方。对于完工时尚不能完成结算的细目，双方核实列出清单，说明情况和结算原则，签字确认，待终期结算时视项目结算审计情况一并结清。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5.2.2 完工结算时，对乙方的安全生产费用、安全和文明施工押金等按合同约定办理结算。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5.3 最终结算支付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项目决算审计（含政府审计和甲方内部审计）完成后，甲方扣除审计中涉及乙方施工项目所发生的实际费用后，剩余部分全额支付给乙方。</w:t>
      </w:r>
    </w:p>
    <w:p>
      <w:pPr>
        <w:keepNext w:val="0"/>
        <w:keepLines w:val="0"/>
        <w:pageBreakBefore w:val="0"/>
        <w:wordWrap/>
        <w:overflowPunct/>
        <w:topLinePunct w:val="0"/>
        <w:bidi w:val="0"/>
        <w:snapToGrid w:val="0"/>
        <w:spacing w:line="520" w:lineRule="exact"/>
        <w:ind w:left="51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6</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材料物资和机械设备</w:t>
      </w:r>
    </w:p>
    <w:p>
      <w:pPr>
        <w:keepNext w:val="0"/>
        <w:keepLines w:val="0"/>
        <w:pageBreakBefore w:val="0"/>
        <w:wordWrap/>
        <w:overflowPunct/>
        <w:topLinePunct w:val="0"/>
        <w:bidi w:val="0"/>
        <w:snapToGrid w:val="0"/>
        <w:spacing w:line="520" w:lineRule="exact"/>
        <w:ind w:left="520"/>
        <w:rPr>
          <w:rFonts w:ascii="宋体" w:hAnsi="宋体" w:eastAsia="宋体" w:cs="宋体"/>
          <w:spacing w:val="0"/>
          <w:w w:val="100"/>
          <w:sz w:val="24"/>
          <w:szCs w:val="24"/>
        </w:rPr>
      </w:pPr>
      <w:r>
        <w:rPr>
          <w:rFonts w:ascii="宋体" w:hAnsi="宋体" w:eastAsia="宋体" w:cs="宋体"/>
          <w:spacing w:val="0"/>
          <w:w w:val="100"/>
          <w:sz w:val="24"/>
          <w:szCs w:val="24"/>
        </w:rPr>
        <w:t>6.1 材料</w:t>
      </w:r>
    </w:p>
    <w:p>
      <w:pPr>
        <w:keepNext w:val="0"/>
        <w:keepLines w:val="0"/>
        <w:pageBreakBefore w:val="0"/>
        <w:wordWrap/>
        <w:overflowPunct/>
        <w:topLinePunct w:val="0"/>
        <w:bidi w:val="0"/>
        <w:snapToGrid w:val="0"/>
        <w:spacing w:line="520" w:lineRule="exact"/>
        <w:ind w:left="520"/>
        <w:rPr>
          <w:rFonts w:ascii="Times New Roman" w:hAnsi="Times New Roman" w:eastAsia="Times New Roman" w:cs="Times New Roman"/>
          <w:spacing w:val="0"/>
          <w:w w:val="100"/>
          <w:sz w:val="24"/>
          <w:szCs w:val="24"/>
        </w:rPr>
      </w:pPr>
      <w:r>
        <w:rPr>
          <w:rFonts w:ascii="宋体" w:hAnsi="宋体" w:eastAsia="宋体" w:cs="宋体"/>
          <w:spacing w:val="0"/>
          <w:w w:val="100"/>
          <w:sz w:val="24"/>
          <w:szCs w:val="24"/>
        </w:rPr>
        <w:t xml:space="preserve">6.1.1 本工程由甲方提供的材料、机械设备为： </w:t>
      </w:r>
      <w:r>
        <w:rPr>
          <w:rFonts w:ascii="Times New Roman" w:hAnsi="Times New Roman" w:eastAsia="Times New Roman" w:cs="Times New Roman"/>
          <w:spacing w:val="0"/>
          <w:w w:val="100"/>
          <w:sz w:val="24"/>
          <w:szCs w:val="24"/>
          <w:u w:val="single" w:color="auto"/>
        </w:rPr>
        <w:t xml:space="preserve">        /     </w:t>
      </w:r>
    </w:p>
    <w:p>
      <w:pPr>
        <w:keepNext w:val="0"/>
        <w:keepLines w:val="0"/>
        <w:pageBreakBefore w:val="0"/>
        <w:wordWrap/>
        <w:overflowPunct/>
        <w:topLinePunct w:val="0"/>
        <w:bidi w:val="0"/>
        <w:snapToGrid w:val="0"/>
        <w:spacing w:line="520" w:lineRule="exact"/>
        <w:ind w:left="541"/>
        <w:rPr>
          <w:rFonts w:ascii="宋体" w:hAnsi="宋体" w:eastAsia="宋体" w:cs="宋体"/>
          <w:spacing w:val="0"/>
          <w:w w:val="100"/>
          <w:sz w:val="24"/>
          <w:szCs w:val="24"/>
        </w:rPr>
      </w:pPr>
      <w:r>
        <w:rPr>
          <w:rFonts w:ascii="宋体" w:hAnsi="宋体" w:eastAsia="宋体" w:cs="宋体"/>
          <w:spacing w:val="0"/>
          <w:w w:val="100"/>
          <w:sz w:val="24"/>
          <w:szCs w:val="24"/>
        </w:rPr>
        <w:t xml:space="preserve">乙方自备的材料、机械、工具为： </w:t>
      </w:r>
      <w:r>
        <w:rPr>
          <w:rFonts w:ascii="宋体" w:hAnsi="宋体" w:eastAsia="宋体" w:cs="宋体"/>
          <w:spacing w:val="0"/>
          <w:w w:val="100"/>
          <w:sz w:val="24"/>
          <w:szCs w:val="24"/>
          <w:u w:val="single" w:color="auto"/>
        </w:rPr>
        <w:t xml:space="preserve"> 施工的一切机具、除甲方提供材料以外的其它</w:t>
      </w:r>
    </w:p>
    <w:p>
      <w:pPr>
        <w:keepNext w:val="0"/>
        <w:keepLines w:val="0"/>
        <w:pageBreakBefore w:val="0"/>
        <w:wordWrap/>
        <w:overflowPunct/>
        <w:topLinePunct w:val="0"/>
        <w:bidi w:val="0"/>
        <w:snapToGrid w:val="0"/>
        <w:spacing w:line="520" w:lineRule="exact"/>
        <w:ind w:left="38"/>
        <w:rPr>
          <w:rFonts w:ascii="宋体" w:hAnsi="宋体" w:eastAsia="宋体" w:cs="宋体"/>
          <w:spacing w:val="0"/>
          <w:w w:val="100"/>
          <w:sz w:val="24"/>
          <w:szCs w:val="24"/>
        </w:rPr>
      </w:pPr>
      <w:r>
        <w:rPr>
          <w:rFonts w:ascii="宋体" w:hAnsi="宋体" w:eastAsia="宋体" w:cs="宋体"/>
          <w:spacing w:val="0"/>
          <w:w w:val="100"/>
          <w:sz w:val="24"/>
          <w:szCs w:val="24"/>
          <w:u w:val="single" w:color="auto"/>
        </w:rPr>
        <w:t xml:space="preserve">所有材料。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乙方应遵守和执行甲方材料机具领用规定，领用时应于甲方共同清点，履行书面领、还手续，并负责所领材料机具的保管及维护保养。</w:t>
      </w:r>
    </w:p>
    <w:p>
      <w:pPr>
        <w:keepNext w:val="0"/>
        <w:keepLines w:val="0"/>
        <w:pageBreakBefore w:val="0"/>
        <w:wordWrap/>
        <w:overflowPunct/>
        <w:topLinePunct w:val="0"/>
        <w:bidi w:val="0"/>
        <w:snapToGrid w:val="0"/>
        <w:spacing w:line="520" w:lineRule="exact"/>
        <w:ind w:left="36" w:firstLine="483"/>
        <w:rPr>
          <w:rFonts w:ascii="宋体" w:hAnsi="宋体" w:eastAsia="宋体" w:cs="宋体"/>
          <w:spacing w:val="0"/>
          <w:w w:val="100"/>
          <w:sz w:val="24"/>
          <w:szCs w:val="24"/>
        </w:rPr>
      </w:pPr>
      <w:r>
        <w:rPr>
          <w:rFonts w:ascii="宋体" w:hAnsi="宋体" w:eastAsia="宋体" w:cs="宋体"/>
          <w:spacing w:val="0"/>
          <w:w w:val="100"/>
          <w:sz w:val="24"/>
          <w:szCs w:val="24"/>
        </w:rPr>
        <w:t>6.1.2 乙方施工的使用的材料物资由乙方自行采购和提供，并接受甲方的统一管理。 乙方承担其采购的材料的检测、 采购、 保管、使用、运输等全部费用，各种材料具体的质  量和技术指标必须满足技术规范的要求，并提供必要的产品合格有效证明。 若乙方自行采购的材料设备经甲方验收不符合质量、安全、环保等国家、行业、地方标准要求，或发现 提供虚假、失效产品合格证明的，甲方有权拒绝其进入现场。擅自使用的， 甲方有权责令 其停止使用，并将已使用的部分加以拆除、报废、返工，由此造成的损失由乙方承担，工期不予顺延。</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6.1.2 乙方应接受甲方、工程师及其三方中任何一方授权的人员在工作时间内，合理进入分包工程施工场地或材料存放的地点，以及施工场地以外与分包合同有关的乙方的任何工作或准备的地点进行检查和监督，乙方应提供方便。</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6.2 机械设备</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6.2.1 乙方施工所需机械设备均由乙方自行采购和提供， 并符合工程施工和进度的要求。</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6.2.2 乙方投入本项目的设备数量和进场时间必须满足要求， 否则视同违约处理， 甲方将按对乙方处以罚金。</w:t>
      </w:r>
    </w:p>
    <w:p>
      <w:pPr>
        <w:keepNext w:val="0"/>
        <w:keepLines w:val="0"/>
        <w:pageBreakBefore w:val="0"/>
        <w:wordWrap/>
        <w:overflowPunct/>
        <w:topLinePunct w:val="0"/>
        <w:bidi w:val="0"/>
        <w:snapToGrid w:val="0"/>
        <w:spacing w:line="520" w:lineRule="exact"/>
        <w:ind w:left="521"/>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7</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安全生产管理</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7.1 甲方对施工现场安全生产负总责，对分包工程的安全生产承担连带责任；乙方必须认真贯彻落实国家安全生产法律法规以及《浙江省隧道工程集团有限公司安全生产奖罚办法》规定，执行安全生产操作规程和总包合同条款有关安全生产管理规定，承担分包工程施工范围内的安全法律责任和经济责任。</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7.2 乙方应按规定对所属员工进行安全教育，并对其施工安全负责。 乙方应服从甲方的安全生产管理，乙方不服从管理导致生产安全事故的，由乙方承担主要责任。</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7.3 乙方施工范围内安全防护设施的采购、提供、搭拆、保管和维护，由乙方负责实施并承担费用。劳动防护用品费用由乙方承担，并按安全生产相关规定进行用品发放、并督促员工正确使用劳动防护用品。</w:t>
      </w:r>
    </w:p>
    <w:p>
      <w:pPr>
        <w:keepNext w:val="0"/>
        <w:keepLines w:val="0"/>
        <w:pageBreakBefore w:val="0"/>
        <w:wordWrap/>
        <w:overflowPunct/>
        <w:topLinePunct w:val="0"/>
        <w:bidi w:val="0"/>
        <w:snapToGrid w:val="0"/>
        <w:spacing w:line="520" w:lineRule="exact"/>
        <w:ind w:left="36" w:right="86" w:firstLine="483"/>
        <w:rPr>
          <w:rFonts w:ascii="宋体" w:hAnsi="宋体" w:eastAsia="宋体" w:cs="宋体"/>
          <w:spacing w:val="0"/>
          <w:w w:val="100"/>
          <w:sz w:val="24"/>
          <w:szCs w:val="24"/>
        </w:rPr>
      </w:pPr>
      <w:r>
        <w:rPr>
          <w:rFonts w:ascii="宋体" w:hAnsi="宋体" w:eastAsia="宋体" w:cs="宋体"/>
          <w:spacing w:val="0"/>
          <w:w w:val="100"/>
          <w:sz w:val="24"/>
          <w:szCs w:val="24"/>
        </w:rPr>
        <w:t>7.4 乙方必须加强建设工程安全防护、文明施工的管理，保障施工从业人员的作业条件和生活环境，防止施工安全事故发生，严格按有关规定购置和更新施工安全防护用具及设施，改善安全生产条件和作业环境。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乙方办理完工结算时， 应将“安全生产费”足额使用情况的书面说明及相关凭证予以整理，一并上报甲方项</w:t>
      </w:r>
      <w:r>
        <w:rPr>
          <w:rFonts w:hint="eastAsia" w:ascii="宋体" w:hAnsi="宋体" w:eastAsia="宋体" w:cs="宋体"/>
          <w:spacing w:val="0"/>
          <w:w w:val="100"/>
          <w:sz w:val="24"/>
          <w:szCs w:val="24"/>
          <w:lang w:eastAsia="zh-CN"/>
        </w:rPr>
        <w:t>目</w:t>
      </w:r>
      <w:r>
        <w:rPr>
          <w:rFonts w:ascii="宋体" w:hAnsi="宋体" w:eastAsia="宋体" w:cs="宋体"/>
          <w:spacing w:val="0"/>
          <w:w w:val="100"/>
          <w:sz w:val="24"/>
          <w:szCs w:val="24"/>
        </w:rPr>
        <w:t>部安全主管人员留存， 同时作为结算附件上报审计，否则审计部门对该结算不予确认。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7.5 甲、乙双方另行签订《</w:t>
      </w:r>
      <w:r>
        <w:rPr>
          <w:rFonts w:hint="eastAsia" w:ascii="宋体" w:hAnsi="宋体" w:eastAsia="宋体" w:cs="宋体"/>
          <w:spacing w:val="0"/>
          <w:w w:val="100"/>
          <w:sz w:val="24"/>
          <w:szCs w:val="24"/>
        </w:rPr>
        <w:t>施工安全生产管理协议</w:t>
      </w:r>
      <w:r>
        <w:rPr>
          <w:rFonts w:ascii="宋体" w:hAnsi="宋体" w:eastAsia="宋体" w:cs="宋体"/>
          <w:spacing w:val="0"/>
          <w:w w:val="100"/>
          <w:sz w:val="24"/>
          <w:szCs w:val="24"/>
        </w:rPr>
        <w:t>》</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运输车辆交通安全责任书</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详见附件</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作为本合同的附件，是本合同的组成部分，与本合同具有同等法律效力。</w:t>
      </w:r>
    </w:p>
    <w:p>
      <w:pPr>
        <w:keepNext w:val="0"/>
        <w:keepLines w:val="0"/>
        <w:pageBreakBefore w:val="0"/>
        <w:wordWrap/>
        <w:overflowPunct/>
        <w:topLinePunct w:val="0"/>
        <w:bidi w:val="0"/>
        <w:snapToGrid w:val="0"/>
        <w:spacing w:line="520" w:lineRule="exact"/>
        <w:ind w:left="517"/>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8</w:t>
      </w:r>
      <w:r>
        <w:rPr>
          <w:rFonts w:ascii="黑体" w:hAnsi="黑体" w:eastAsia="黑体" w:cs="黑体"/>
          <w:spacing w:val="0"/>
          <w:w w:val="100"/>
          <w:sz w:val="24"/>
          <w:szCs w:val="24"/>
        </w:rPr>
        <w:t xml:space="preserve"> </w:t>
      </w:r>
      <w:r>
        <w:rPr>
          <w:rFonts w:hint="eastAsia" w:ascii="黑体" w:hAnsi="黑体" w:eastAsia="黑体" w:cs="黑体"/>
          <w:spacing w:val="0"/>
          <w:w w:val="100"/>
          <w:sz w:val="24"/>
          <w:szCs w:val="24"/>
          <w:lang w:val="en-US" w:eastAsia="zh-CN"/>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劳务管理</w:t>
      </w:r>
    </w:p>
    <w:p>
      <w:pPr>
        <w:keepNext w:val="0"/>
        <w:keepLines w:val="0"/>
        <w:pageBreakBefore w:val="0"/>
        <w:wordWrap/>
        <w:overflowPunct/>
        <w:topLinePunct w:val="0"/>
        <w:bidi w:val="0"/>
        <w:snapToGrid w:val="0"/>
        <w:spacing w:line="520" w:lineRule="exact"/>
        <w:ind w:left="36" w:right="30" w:firstLine="482"/>
        <w:rPr>
          <w:rFonts w:ascii="宋体" w:hAnsi="宋体" w:eastAsia="宋体" w:cs="宋体"/>
          <w:spacing w:val="0"/>
          <w:w w:val="100"/>
          <w:sz w:val="24"/>
          <w:szCs w:val="24"/>
        </w:rPr>
      </w:pPr>
      <w:r>
        <w:rPr>
          <w:rFonts w:ascii="宋体" w:hAnsi="宋体" w:eastAsia="宋体" w:cs="宋体"/>
          <w:spacing w:val="0"/>
          <w:w w:val="100"/>
          <w:sz w:val="24"/>
          <w:szCs w:val="24"/>
        </w:rPr>
        <w:t>8.1 乙方招用的劳务人员，应当符合劳动法律法规规定，应当依法签订劳</w:t>
      </w:r>
      <w:r>
        <w:rPr>
          <w:rFonts w:hint="eastAsia" w:ascii="宋体" w:hAnsi="宋体" w:eastAsia="宋体" w:cs="宋体"/>
          <w:spacing w:val="0"/>
          <w:w w:val="100"/>
          <w:sz w:val="24"/>
          <w:szCs w:val="24"/>
          <w:lang w:eastAsia="zh-CN"/>
        </w:rPr>
        <w:t>务</w:t>
      </w:r>
      <w:r>
        <w:rPr>
          <w:rFonts w:ascii="宋体" w:hAnsi="宋体" w:eastAsia="宋体" w:cs="宋体"/>
          <w:spacing w:val="0"/>
          <w:w w:val="100"/>
          <w:sz w:val="24"/>
          <w:szCs w:val="24"/>
        </w:rPr>
        <w:t>用工合同，缴纳工伤保险，其应得工资应通过银行卡转帐或现金发放的方式及时、足额地直接发放给劳务人员本人。严禁发放给其他不具备用工主体资格的组织和个人。</w:t>
      </w:r>
    </w:p>
    <w:p>
      <w:pPr>
        <w:keepNext w:val="0"/>
        <w:keepLines w:val="0"/>
        <w:pageBreakBefore w:val="0"/>
        <w:wordWrap/>
        <w:overflowPunct/>
        <w:topLinePunct w:val="0"/>
        <w:bidi w:val="0"/>
        <w:snapToGrid w:val="0"/>
        <w:spacing w:line="520" w:lineRule="exact"/>
        <w:ind w:left="60" w:right="29" w:firstLine="458"/>
        <w:rPr>
          <w:rFonts w:ascii="宋体" w:hAnsi="宋体" w:eastAsia="宋体" w:cs="宋体"/>
          <w:spacing w:val="0"/>
          <w:w w:val="100"/>
          <w:sz w:val="24"/>
          <w:szCs w:val="24"/>
        </w:rPr>
      </w:pPr>
      <w:r>
        <w:rPr>
          <w:rFonts w:ascii="宋体" w:hAnsi="宋体" w:eastAsia="宋体" w:cs="宋体"/>
          <w:spacing w:val="0"/>
          <w:w w:val="100"/>
          <w:sz w:val="24"/>
          <w:szCs w:val="24"/>
        </w:rPr>
        <w:t>8.2 乙方进场前，应将其所有现场人员登记造册，在</w:t>
      </w:r>
      <w:r>
        <w:rPr>
          <w:rFonts w:ascii="宋体" w:hAnsi="宋体" w:eastAsia="宋体" w:cs="宋体"/>
          <w:spacing w:val="0"/>
          <w:w w:val="100"/>
          <w:sz w:val="24"/>
          <w:szCs w:val="24"/>
          <w:u w:val="single"/>
        </w:rPr>
        <w:t xml:space="preserve"> 3 </w:t>
      </w:r>
      <w:r>
        <w:rPr>
          <w:rFonts w:ascii="宋体" w:hAnsi="宋体" w:eastAsia="宋体" w:cs="宋体"/>
          <w:spacing w:val="0"/>
          <w:w w:val="100"/>
          <w:sz w:val="24"/>
          <w:szCs w:val="24"/>
        </w:rPr>
        <w:t>日内报甲方备案。在施工过程中，乙方如变更现场人员，须及时更新花名册，并在</w:t>
      </w:r>
      <w:r>
        <w:rPr>
          <w:rFonts w:ascii="宋体" w:hAnsi="宋体" w:eastAsia="宋体" w:cs="宋体"/>
          <w:spacing w:val="0"/>
          <w:w w:val="100"/>
          <w:sz w:val="24"/>
          <w:szCs w:val="24"/>
          <w:u w:val="single"/>
        </w:rPr>
        <w:t xml:space="preserve"> 3 </w:t>
      </w:r>
      <w:r>
        <w:rPr>
          <w:rFonts w:ascii="宋体" w:hAnsi="宋体" w:eastAsia="宋体" w:cs="宋体"/>
          <w:spacing w:val="0"/>
          <w:w w:val="100"/>
          <w:sz w:val="24"/>
          <w:szCs w:val="24"/>
        </w:rPr>
        <w:t>日内将人员名单整理成册并加盖其公章，报甲方确认。</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8.3 乙方不得以任何理由和形式克扣员工工资，更不得发生员工到甲方追讨工资或有举报拖欠工资的情况发生，若乙方无理克扣或拖欠工资情况属实，视为乙方违约，甲方在 垫付其应得工资后，在当期计量中扣除相应款项，并有权要求乙方支付违约金，违约金数额为分包工程结算价款的</w:t>
      </w:r>
      <w:r>
        <w:rPr>
          <w:rFonts w:ascii="宋体" w:hAnsi="宋体" w:eastAsia="宋体" w:cs="宋体"/>
          <w:spacing w:val="0"/>
          <w:w w:val="100"/>
          <w:sz w:val="24"/>
          <w:szCs w:val="24"/>
          <w:u w:val="single"/>
        </w:rPr>
        <w:t xml:space="preserve"> 10 </w:t>
      </w:r>
      <w:r>
        <w:rPr>
          <w:rFonts w:ascii="宋体" w:hAnsi="宋体" w:eastAsia="宋体" w:cs="宋体"/>
          <w:spacing w:val="0"/>
          <w:w w:val="100"/>
          <w:sz w:val="24"/>
          <w:szCs w:val="24"/>
        </w:rPr>
        <w:t>%；累计发生两次，甲方有权解除合同。</w:t>
      </w:r>
    </w:p>
    <w:p>
      <w:pPr>
        <w:keepNext w:val="0"/>
        <w:keepLines w:val="0"/>
        <w:pageBreakBefore w:val="0"/>
        <w:wordWrap/>
        <w:overflowPunct/>
        <w:topLinePunct w:val="0"/>
        <w:bidi w:val="0"/>
        <w:snapToGrid w:val="0"/>
        <w:spacing w:line="52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8.4 乙方应逐月造册登记当月的民工工资发放情况，并向甲方报备。</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8.5 乙方必须严格执行隧道公司工程施工现场人员管理相关管理制度规定：①加强现场人员管理，</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项目负责人</w:t>
      </w:r>
      <w:r>
        <w:rPr>
          <w:rFonts w:ascii="宋体" w:hAnsi="宋体" w:eastAsia="宋体" w:cs="宋体"/>
          <w:spacing w:val="0"/>
          <w:w w:val="100"/>
          <w:sz w:val="24"/>
          <w:szCs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pPr>
        <w:keepNext w:val="0"/>
        <w:keepLines w:val="0"/>
        <w:pageBreakBefore w:val="0"/>
        <w:wordWrap/>
        <w:overflowPunct/>
        <w:topLinePunct w:val="0"/>
        <w:bidi w:val="0"/>
        <w:snapToGrid w:val="0"/>
        <w:spacing w:line="520" w:lineRule="exact"/>
        <w:ind w:left="517"/>
        <w:rPr>
          <w:rFonts w:ascii="黑体" w:hAnsi="黑体" w:eastAsia="黑体" w:cs="黑体"/>
          <w:spacing w:val="0"/>
          <w:w w:val="100"/>
          <w:sz w:val="24"/>
          <w:szCs w:val="24"/>
          <w14:textOutline w14:w="4354" w14:cap="flat" w14:cmpd="sng">
            <w14:solidFill>
              <w14:srgbClr w14:val="000000"/>
            </w14:solidFill>
            <w14:prstDash w14:val="solid"/>
            <w14:miter w14:val="0"/>
          </w14:textOutline>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9 保险</w:t>
      </w:r>
    </w:p>
    <w:p>
      <w:pPr>
        <w:keepNext w:val="0"/>
        <w:keepLines w:val="0"/>
        <w:pageBreakBefore w:val="0"/>
        <w:wordWrap/>
        <w:overflowPunct/>
        <w:topLinePunct w:val="0"/>
        <w:bidi w:val="0"/>
        <w:snapToGrid w:val="0"/>
        <w:spacing w:line="520" w:lineRule="exact"/>
        <w:ind w:left="517"/>
        <w:rPr>
          <w:rFonts w:ascii="黑体" w:hAnsi="黑体" w:eastAsia="黑体" w:cs="黑体"/>
          <w:spacing w:val="0"/>
          <w:w w:val="100"/>
          <w:sz w:val="24"/>
          <w:szCs w:val="24"/>
          <w14:textOutline w14:w="4354" w14:cap="flat" w14:cmpd="sng">
            <w14:solidFill>
              <w14:srgbClr w14:val="000000"/>
            </w14:solidFill>
            <w14:prstDash w14:val="solid"/>
            <w14:miter w14:val="0"/>
          </w14:textOutline>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工伤保险及意外伤害保险由乙方自行投保。</w:t>
      </w:r>
    </w:p>
    <w:p>
      <w:pPr>
        <w:keepNext w:val="0"/>
        <w:keepLines w:val="0"/>
        <w:pageBreakBefore w:val="0"/>
        <w:wordWrap/>
        <w:overflowPunct/>
        <w:topLinePunct w:val="0"/>
        <w:bidi w:val="0"/>
        <w:snapToGrid w:val="0"/>
        <w:spacing w:line="520" w:lineRule="exact"/>
        <w:ind w:left="517"/>
        <w:rPr>
          <w:rFonts w:ascii="黑体" w:hAnsi="黑体" w:eastAsia="黑体" w:cs="黑体"/>
          <w:spacing w:val="0"/>
          <w:w w:val="100"/>
          <w:sz w:val="24"/>
          <w:szCs w:val="24"/>
          <w14:textOutline w14:w="4354" w14:cap="flat" w14:cmpd="sng">
            <w14:solidFill>
              <w14:srgbClr w14:val="000000"/>
            </w14:solidFill>
            <w14:prstDash w14:val="solid"/>
            <w14:miter w14:val="0"/>
          </w14:textOutline>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10 现场管理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10.1 乙方应做到文明施工，做到施工场地整洁有序，设立必要宣传、告示等标志、标牌。乙方应按约定的文明施工目标、标准进行施工，并遵循甲方关于施工、办公、生活区域的安排和管理。</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10.2 乙方在施工现场设置的设施设备，必须满足环保的要求，若由于地方主管部门处罚或由于给当地人民群众生产生活造成损害而引起索赔，由负有责任的乙方承担全部经济赔偿责任，甲方视事件严重程度对乙方采取最高罚款</w:t>
      </w:r>
      <w:r>
        <w:rPr>
          <w:rFonts w:ascii="宋体" w:hAnsi="宋体" w:eastAsia="宋体" w:cs="宋体"/>
          <w:spacing w:val="0"/>
          <w:w w:val="100"/>
          <w:sz w:val="24"/>
          <w:szCs w:val="24"/>
          <w:u w:val="single" w:color="auto"/>
        </w:rPr>
        <w:t xml:space="preserve"> 5 </w:t>
      </w:r>
      <w:r>
        <w:rPr>
          <w:rFonts w:ascii="宋体" w:hAnsi="宋体" w:eastAsia="宋体" w:cs="宋体"/>
          <w:spacing w:val="0"/>
          <w:w w:val="100"/>
          <w:sz w:val="24"/>
          <w:szCs w:val="24"/>
        </w:rPr>
        <w:t>万元的措施。</w:t>
      </w:r>
    </w:p>
    <w:p>
      <w:pPr>
        <w:keepNext w:val="0"/>
        <w:keepLines w:val="0"/>
        <w:pageBreakBefore w:val="0"/>
        <w:wordWrap/>
        <w:overflowPunct/>
        <w:topLinePunct w:val="0"/>
        <w:bidi w:val="0"/>
        <w:snapToGrid w:val="0"/>
        <w:spacing w:line="520" w:lineRule="exact"/>
        <w:ind w:left="532"/>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11</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违约责任</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11.1 甲方不能按照本合同约定时间支付乙方工程款，应承担应付未付工程款同期人民银行贷款基准利率利息损失。</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11.2 乙方分包的工程项目，不得再行转包或分包，否则将无条件被认为乙方违约，由此引起的一切责任、事故和损失由乙方负责。</w:t>
      </w:r>
    </w:p>
    <w:p>
      <w:pPr>
        <w:keepNext w:val="0"/>
        <w:keepLines w:val="0"/>
        <w:pageBreakBefore w:val="0"/>
        <w:wordWrap/>
        <w:overflowPunct/>
        <w:topLinePunct w:val="0"/>
        <w:bidi w:val="0"/>
        <w:snapToGrid w:val="0"/>
        <w:spacing w:line="520" w:lineRule="exact"/>
        <w:ind w:left="39" w:right="205" w:firstLine="496"/>
        <w:rPr>
          <w:rFonts w:ascii="宋体" w:hAnsi="宋体" w:eastAsia="宋体" w:cs="宋体"/>
          <w:spacing w:val="0"/>
          <w:w w:val="100"/>
          <w:sz w:val="24"/>
          <w:szCs w:val="24"/>
        </w:rPr>
      </w:pPr>
      <w:r>
        <w:rPr>
          <w:rFonts w:ascii="宋体" w:hAnsi="宋体" w:eastAsia="宋体" w:cs="宋体"/>
          <w:spacing w:val="0"/>
          <w:w w:val="100"/>
          <w:sz w:val="24"/>
          <w:szCs w:val="24"/>
        </w:rPr>
        <w:t>11.3 如乙方中途提出涨价或变更合同条款的其他不合理要求，并因此而停止、部分停止施工或消极怠工的，乙方每日承担违约金</w:t>
      </w:r>
      <w:r>
        <w:rPr>
          <w:rFonts w:ascii="宋体" w:hAnsi="宋体" w:eastAsia="宋体" w:cs="宋体"/>
          <w:spacing w:val="0"/>
          <w:w w:val="100"/>
          <w:sz w:val="24"/>
          <w:szCs w:val="24"/>
          <w:u w:val="single" w:color="auto"/>
        </w:rPr>
        <w:t xml:space="preserve"> 10000 </w:t>
      </w:r>
      <w:r>
        <w:rPr>
          <w:rFonts w:ascii="宋体" w:hAnsi="宋体" w:eastAsia="宋体" w:cs="宋体"/>
          <w:spacing w:val="0"/>
          <w:w w:val="100"/>
          <w:sz w:val="24"/>
          <w:szCs w:val="24"/>
        </w:rPr>
        <w:t>元； 停工、部分停工或消极怠工时间超过</w:t>
      </w:r>
      <w:r>
        <w:rPr>
          <w:rFonts w:ascii="宋体" w:hAnsi="宋体" w:eastAsia="宋体" w:cs="宋体"/>
          <w:spacing w:val="0"/>
          <w:w w:val="100"/>
          <w:sz w:val="24"/>
          <w:szCs w:val="24"/>
          <w:u w:val="single"/>
        </w:rPr>
        <w:t xml:space="preserve"> 5 </w:t>
      </w:r>
      <w:r>
        <w:rPr>
          <w:rFonts w:ascii="宋体" w:hAnsi="宋体" w:eastAsia="宋体" w:cs="宋体"/>
          <w:spacing w:val="0"/>
          <w:w w:val="100"/>
          <w:sz w:val="24"/>
          <w:szCs w:val="24"/>
        </w:rPr>
        <w:t>日，甲方有权解除合同，并由乙方承担违约责任。</w:t>
      </w:r>
    </w:p>
    <w:p>
      <w:pPr>
        <w:keepNext w:val="0"/>
        <w:keepLines w:val="0"/>
        <w:pageBreakBefore w:val="0"/>
        <w:wordWrap/>
        <w:overflowPunct/>
        <w:topLinePunct w:val="0"/>
        <w:bidi w:val="0"/>
        <w:snapToGrid w:val="0"/>
        <w:spacing w:line="520" w:lineRule="exact"/>
        <w:ind w:left="48" w:right="205" w:firstLine="487"/>
        <w:jc w:val="both"/>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11.4 如因乙方违约，甲方解除合同的，乙方除了按合同相应条款约定承担违约金或实际损失外，还需按未完工程价款的</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另外赔偿甲方因另行发包将承担的各种损失和费用</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11.5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11.6 因乙方原因，出现下列情况之一的，甲方有权采取认为合理的一切措施进行处理，由此引起的损失由乙方承担。</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11.6.1 乙方的主要人员、机械设备及流动资金不能按时到位的，严重制约了工程的施工；</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11.6.</w:t>
      </w: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 xml:space="preserve"> 不遵守甲方的管理，不能服从发包人和监理人的指令，造成工程不能管理无法推进。</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11.7 乙方应按本合同规定的工期及质量要求完成，若因乙方自身的原因延误了项目工期，造成甲方不能按合同工期交工，乙方应偿付给甲方</w:t>
      </w:r>
      <w:r>
        <w:rPr>
          <w:rFonts w:ascii="宋体" w:hAnsi="宋体" w:eastAsia="宋体" w:cs="宋体"/>
          <w:spacing w:val="0"/>
          <w:w w:val="100"/>
          <w:sz w:val="24"/>
          <w:szCs w:val="24"/>
          <w:u w:val="single" w:color="auto"/>
        </w:rPr>
        <w:t xml:space="preserve"> 10000 </w:t>
      </w:r>
      <w:r>
        <w:rPr>
          <w:rFonts w:ascii="宋体" w:hAnsi="宋体" w:eastAsia="宋体" w:cs="宋体"/>
          <w:spacing w:val="0"/>
          <w:w w:val="100"/>
          <w:sz w:val="24"/>
          <w:szCs w:val="24"/>
        </w:rPr>
        <w:t>元/天的逾期违约金</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限额为本合同</w:t>
      </w:r>
      <w:r>
        <w:rPr>
          <w:rFonts w:ascii="宋体" w:hAnsi="宋体" w:eastAsia="宋体" w:cs="宋体"/>
          <w:spacing w:val="0"/>
          <w:w w:val="100"/>
          <w:sz w:val="24"/>
          <w:szCs w:val="24"/>
          <w:u w:val="single"/>
        </w:rPr>
        <w:t>20 ％</w:t>
      </w:r>
      <w:r>
        <w:rPr>
          <w:rFonts w:ascii="宋体" w:hAnsi="宋体" w:eastAsia="宋体" w:cs="宋体"/>
          <w:spacing w:val="0"/>
          <w:w w:val="100"/>
          <w:sz w:val="24"/>
          <w:szCs w:val="24"/>
        </w:rPr>
        <w:t>的签约合同价， 逾期违约金从结算款中扣除。 如甲方损失高于约定的违约金的，乙方赔偿甲方全部损失。</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工程分包人不履行或不按约定履行合同的其他义务时， 工程分包人应赔偿因其违约给工程承包人造成的经济损失，延误的工程分包人工作时间不予顺延。</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11.8  合同解除的，乙方作业人员及其机械设备、设施料等全部物资应在合同解除后 2日内无条件撤出工地，逾期每日承担违约金</w:t>
      </w:r>
      <w:r>
        <w:rPr>
          <w:rFonts w:ascii="宋体" w:hAnsi="宋体" w:eastAsia="宋体" w:cs="宋体"/>
          <w:spacing w:val="0"/>
          <w:w w:val="100"/>
          <w:sz w:val="24"/>
          <w:szCs w:val="24"/>
          <w:u w:val="single"/>
        </w:rPr>
        <w:t xml:space="preserve"> 2000  </w:t>
      </w:r>
      <w:r>
        <w:rPr>
          <w:rFonts w:ascii="宋体" w:hAnsi="宋体" w:eastAsia="宋体" w:cs="宋体"/>
          <w:spacing w:val="0"/>
          <w:w w:val="100"/>
          <w:sz w:val="24"/>
          <w:szCs w:val="24"/>
        </w:rPr>
        <w:t xml:space="preserve"> 元。双方应在合同解除后十日内完成对已完工程量的核对，已完成工程的质量验收，乙方领用材料、机具的退还、核算， 应扣款项的确认以及其他交接工作。如乙方不予配合，甲方有权在对工程现场拍照或邀请监理单位、建设单位等独立第三方的见证记录，将作为界定乙方已完工程量、未完工程量及已完工程质量的有效证据。</w:t>
      </w:r>
    </w:p>
    <w:p>
      <w:pPr>
        <w:keepNext w:val="0"/>
        <w:keepLines w:val="0"/>
        <w:pageBreakBefore w:val="0"/>
        <w:wordWrap/>
        <w:overflowPunct/>
        <w:topLinePunct w:val="0"/>
        <w:bidi w:val="0"/>
        <w:snapToGrid w:val="0"/>
        <w:spacing w:line="520" w:lineRule="exact"/>
        <w:ind w:right="265"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合同解除后</w:t>
      </w:r>
      <w:r>
        <w:rPr>
          <w:rFonts w:ascii="Times New Roman" w:hAnsi="Times New Roman" w:eastAsia="Times New Roman" w:cs="Times New Roman"/>
          <w:spacing w:val="0"/>
          <w:w w:val="100"/>
          <w:sz w:val="24"/>
          <w:szCs w:val="24"/>
          <w:u w:val="single" w:color="auto"/>
        </w:rPr>
        <w:t xml:space="preserve">  15  </w:t>
      </w:r>
      <w:r>
        <w:rPr>
          <w:rFonts w:ascii="宋体" w:hAnsi="宋体" w:eastAsia="宋体" w:cs="宋体"/>
          <w:spacing w:val="0"/>
          <w:w w:val="100"/>
          <w:sz w:val="24"/>
          <w:szCs w:val="24"/>
        </w:rPr>
        <w:t>日内，乙方向甲方提交结算报告及完整的结算资料，甲方收到结算报告后</w:t>
      </w:r>
      <w:r>
        <w:rPr>
          <w:rFonts w:ascii="Times New Roman" w:hAnsi="Times New Roman" w:eastAsia="Times New Roman" w:cs="Times New Roman"/>
          <w:spacing w:val="0"/>
          <w:w w:val="100"/>
          <w:sz w:val="24"/>
          <w:szCs w:val="24"/>
          <w:u w:val="single" w:color="auto"/>
        </w:rPr>
        <w:t xml:space="preserve">  15   </w:t>
      </w:r>
      <w:r>
        <w:rPr>
          <w:rFonts w:ascii="宋体" w:hAnsi="宋体" w:eastAsia="宋体" w:cs="宋体"/>
          <w:spacing w:val="0"/>
          <w:w w:val="100"/>
          <w:sz w:val="24"/>
          <w:szCs w:val="24"/>
        </w:rPr>
        <w:t>日内完成审核或提出修改意见。结算价款确定后，甲方仍按原合同约定的时间及比例，支付工程进度款及剩余工程款。</w:t>
      </w:r>
    </w:p>
    <w:p>
      <w:pPr>
        <w:keepNext w:val="0"/>
        <w:keepLines w:val="0"/>
        <w:pageBreakBefore w:val="0"/>
        <w:wordWrap/>
        <w:overflowPunct/>
        <w:topLinePunct w:val="0"/>
        <w:bidi w:val="0"/>
        <w:snapToGrid w:val="0"/>
        <w:spacing w:line="520" w:lineRule="exact"/>
        <w:ind w:left="57" w:right="30" w:firstLine="479"/>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11.9  </w:t>
      </w:r>
      <w:r>
        <w:rPr>
          <w:rFonts w:ascii="宋体" w:hAnsi="宋体" w:eastAsia="宋体" w:cs="宋体"/>
          <w:spacing w:val="0"/>
          <w:w w:val="100"/>
          <w:sz w:val="24"/>
          <w:szCs w:val="24"/>
        </w:rPr>
        <w:t xml:space="preserve">因乙方不能按期完成某分项工程工作的，甲方可另行安排人员施工，并按其发生的实际费用、外加 </w:t>
      </w:r>
      <w:r>
        <w:rPr>
          <w:rFonts w:ascii="Times New Roman" w:hAnsi="Times New Roman" w:eastAsia="Times New Roman" w:cs="Times New Roman"/>
          <w:spacing w:val="0"/>
          <w:w w:val="100"/>
          <w:sz w:val="24"/>
          <w:szCs w:val="24"/>
          <w:u w:val="single"/>
        </w:rPr>
        <w:t>15%</w:t>
      </w:r>
      <w:r>
        <w:rPr>
          <w:rFonts w:hint="eastAsia" w:ascii="Times New Roman" w:hAnsi="Times New Roman" w:eastAsia="宋体" w:cs="Times New Roman"/>
          <w:spacing w:val="0"/>
          <w:w w:val="100"/>
          <w:sz w:val="24"/>
          <w:szCs w:val="24"/>
          <w:u w:val="single"/>
          <w:lang w:val="en-US" w:eastAsia="zh-CN"/>
        </w:rPr>
        <w:t xml:space="preserve"> </w:t>
      </w:r>
      <w:r>
        <w:rPr>
          <w:rFonts w:ascii="宋体" w:hAnsi="宋体" w:eastAsia="宋体" w:cs="宋体"/>
          <w:spacing w:val="0"/>
          <w:w w:val="100"/>
          <w:sz w:val="24"/>
          <w:szCs w:val="24"/>
        </w:rPr>
        <w:t>的管理费从乙方工程款中扣除。乙方不得以第三方施工费用高于其分包价格而拒绝扣除。</w:t>
      </w:r>
    </w:p>
    <w:p>
      <w:pPr>
        <w:keepNext w:val="0"/>
        <w:keepLines w:val="0"/>
        <w:pageBreakBefore w:val="0"/>
        <w:wordWrap/>
        <w:overflowPunct/>
        <w:topLinePunct w:val="0"/>
        <w:bidi w:val="0"/>
        <w:snapToGrid w:val="0"/>
        <w:spacing w:line="520" w:lineRule="exact"/>
        <w:ind w:left="37" w:right="28" w:firstLine="499"/>
        <w:rPr>
          <w:rFonts w:hint="eastAsia" w:ascii="宋体" w:hAnsi="宋体" w:eastAsia="宋体" w:cs="宋体"/>
          <w:spacing w:val="0"/>
          <w:w w:val="100"/>
          <w:sz w:val="24"/>
          <w:szCs w:val="24"/>
          <w:lang w:val="en-US" w:eastAsia="zh-CN"/>
        </w:rPr>
      </w:pPr>
      <w:r>
        <w:rPr>
          <w:rFonts w:ascii="Times New Roman" w:hAnsi="Times New Roman" w:eastAsia="Times New Roman" w:cs="Times New Roman"/>
          <w:spacing w:val="0"/>
          <w:w w:val="100"/>
          <w:sz w:val="24"/>
          <w:szCs w:val="24"/>
        </w:rPr>
        <w:t xml:space="preserve">11.10  </w:t>
      </w:r>
      <w:r>
        <w:rPr>
          <w:rFonts w:ascii="宋体" w:hAnsi="宋体" w:eastAsia="宋体" w:cs="宋体"/>
          <w:spacing w:val="0"/>
          <w:w w:val="100"/>
          <w:sz w:val="24"/>
          <w:szCs w:val="24"/>
        </w:rPr>
        <w:t>乙方不服从甲方施工管理制度或指令的（关于违章作业的指令除外）</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甲方有权对乙方进行罚款。该罚款应被理解为乙方应承担的违约金， 有关罚款的适用情形及金额标准执行甲方的有关规定</w:t>
      </w:r>
      <w:r>
        <w:rPr>
          <w:rFonts w:hint="eastAsia" w:ascii="宋体" w:hAnsi="宋体" w:eastAsia="宋体" w:cs="宋体"/>
          <w:spacing w:val="0"/>
          <w:w w:val="100"/>
          <w:sz w:val="24"/>
          <w:szCs w:val="24"/>
          <w:lang w:eastAsia="zh-CN"/>
        </w:rPr>
        <w:t>。</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11.11 一方当事人按照合同约定应承担多项违约金、赔偿款的，合并计算。</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13.12 乙方违约的，甲方可从当前应付款中直接扣除相应的违约金或在结算中扣减相应价款。若当前不足以扣减或当期末扣除的，甲方可在后期扣除或另行追踪。</w:t>
      </w:r>
    </w:p>
    <w:p>
      <w:pPr>
        <w:keepNext w:val="0"/>
        <w:keepLines w:val="0"/>
        <w:pageBreakBefore w:val="0"/>
        <w:wordWrap/>
        <w:overflowPunct/>
        <w:topLinePunct w:val="0"/>
        <w:bidi w:val="0"/>
        <w:snapToGrid w:val="0"/>
        <w:spacing w:line="520" w:lineRule="exact"/>
        <w:ind w:left="53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12</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合同授权</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12.1    </w:t>
      </w:r>
      <w:r>
        <w:rPr>
          <w:rFonts w:ascii="宋体" w:hAnsi="宋体" w:eastAsia="宋体" w:cs="宋体"/>
          <w:spacing w:val="0"/>
          <w:w w:val="100"/>
          <w:sz w:val="24"/>
          <w:szCs w:val="24"/>
        </w:rPr>
        <w:t>甲方授权项目经理</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（身份证号码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联系电话</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宋体" w:hAnsi="宋体" w:eastAsia="宋体" w:cs="宋体"/>
          <w:spacing w:val="0"/>
          <w:w w:val="100"/>
          <w:sz w:val="24"/>
          <w:szCs w:val="24"/>
        </w:rPr>
        <w:t xml:space="preserve">行使以下职责权限： </w:t>
      </w:r>
      <w:r>
        <w:rPr>
          <w:rFonts w:ascii="宋体" w:hAnsi="宋体" w:eastAsia="宋体" w:cs="宋体"/>
          <w:spacing w:val="0"/>
          <w:w w:val="100"/>
          <w:sz w:val="24"/>
          <w:szCs w:val="24"/>
          <w:u w:val="single" w:color="auto"/>
        </w:rPr>
        <w:t xml:space="preserve">  全权代表甲方履行合同权利和义务。  </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12.2    </w:t>
      </w:r>
      <w:r>
        <w:rPr>
          <w:rFonts w:ascii="宋体" w:hAnsi="宋体" w:eastAsia="宋体" w:cs="宋体"/>
          <w:spacing w:val="0"/>
          <w:w w:val="100"/>
          <w:sz w:val="24"/>
          <w:szCs w:val="24"/>
        </w:rPr>
        <w:t xml:space="preserve">乙方授权项目经理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（身份证号码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联系电话</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rPr>
        <w:t>）</w:t>
      </w:r>
    </w:p>
    <w:p>
      <w:pPr>
        <w:keepNext w:val="0"/>
        <w:keepLines w:val="0"/>
        <w:pageBreakBefore w:val="0"/>
        <w:wordWrap/>
        <w:overflowPunct/>
        <w:topLinePunct w:val="0"/>
        <w:bidi w:val="0"/>
        <w:snapToGrid w:val="0"/>
        <w:spacing w:line="52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行使以下职责权限：</w:t>
      </w:r>
      <w:r>
        <w:rPr>
          <w:rFonts w:ascii="宋体" w:hAnsi="宋体" w:eastAsia="宋体" w:cs="宋体"/>
          <w:spacing w:val="0"/>
          <w:w w:val="100"/>
          <w:sz w:val="24"/>
          <w:szCs w:val="24"/>
          <w:u w:val="single" w:color="auto"/>
        </w:rPr>
        <w:t xml:space="preserve">   全权代表乙方履行合同权利和义务。  </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position w:val="17"/>
          <w:sz w:val="24"/>
          <w:szCs w:val="24"/>
        </w:rPr>
        <w:t xml:space="preserve">12.3    </w:t>
      </w:r>
      <w:r>
        <w:rPr>
          <w:rFonts w:ascii="宋体" w:hAnsi="宋体" w:eastAsia="宋体" w:cs="宋体"/>
          <w:spacing w:val="0"/>
          <w:w w:val="100"/>
          <w:position w:val="17"/>
          <w:sz w:val="24"/>
          <w:szCs w:val="24"/>
        </w:rPr>
        <w:t>未取得甲方书面授权的人员所签署的任何文件、协议，以及获得授权的人员超</w:t>
      </w:r>
    </w:p>
    <w:p>
      <w:pPr>
        <w:keepNext w:val="0"/>
        <w:keepLines w:val="0"/>
        <w:pageBreakBefore w:val="0"/>
        <w:wordWrap/>
        <w:overflowPunct/>
        <w:topLinePunct w:val="0"/>
        <w:bidi w:val="0"/>
        <w:snapToGrid w:val="0"/>
        <w:spacing w:line="520" w:lineRule="exact"/>
        <w:ind w:left="37"/>
        <w:rPr>
          <w:rFonts w:ascii="宋体" w:hAnsi="宋体" w:eastAsia="宋体" w:cs="宋体"/>
          <w:spacing w:val="0"/>
          <w:w w:val="100"/>
          <w:sz w:val="24"/>
          <w:szCs w:val="24"/>
        </w:rPr>
      </w:pPr>
      <w:r>
        <w:rPr>
          <w:rFonts w:ascii="宋体" w:hAnsi="宋体" w:eastAsia="宋体" w:cs="宋体"/>
          <w:spacing w:val="0"/>
          <w:w w:val="100"/>
          <w:sz w:val="24"/>
          <w:szCs w:val="24"/>
        </w:rPr>
        <w:t>越书面授权范围所签署的任何文件、协议， 一概无效，且甲方对此不承担任何责任。</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12.4    </w:t>
      </w:r>
      <w:r>
        <w:rPr>
          <w:rFonts w:ascii="宋体" w:hAnsi="宋体" w:eastAsia="宋体" w:cs="宋体"/>
          <w:spacing w:val="0"/>
          <w:w w:val="100"/>
          <w:sz w:val="24"/>
          <w:szCs w:val="24"/>
        </w:rPr>
        <w:t>合同履行过程中，任何一方变更合同授权，必须及时书面通知对方。</w:t>
      </w:r>
    </w:p>
    <w:p>
      <w:pPr>
        <w:keepNext w:val="0"/>
        <w:keepLines w:val="0"/>
        <w:pageBreakBefore w:val="0"/>
        <w:wordWrap/>
        <w:overflowPunct/>
        <w:topLinePunct w:val="0"/>
        <w:bidi w:val="0"/>
        <w:snapToGrid w:val="0"/>
        <w:spacing w:line="520" w:lineRule="exact"/>
        <w:ind w:left="538"/>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送达</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13.1    </w:t>
      </w:r>
      <w:r>
        <w:rPr>
          <w:rFonts w:ascii="宋体" w:hAnsi="宋体" w:eastAsia="宋体" w:cs="宋体"/>
          <w:spacing w:val="0"/>
          <w:w w:val="100"/>
          <w:sz w:val="24"/>
          <w:szCs w:val="24"/>
        </w:rPr>
        <w:t>乙方可按本合同第十五条约定，向有权限的甲方人员当面送达，由其签收。</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13.2    </w:t>
      </w:r>
      <w:r>
        <w:rPr>
          <w:rFonts w:ascii="宋体" w:hAnsi="宋体" w:eastAsia="宋体" w:cs="宋体"/>
          <w:spacing w:val="0"/>
          <w:w w:val="100"/>
          <w:sz w:val="24"/>
          <w:szCs w:val="24"/>
        </w:rPr>
        <w:t>甲方可按以下方式向乙方送达：</w:t>
      </w:r>
    </w:p>
    <w:p>
      <w:pPr>
        <w:keepNext w:val="0"/>
        <w:keepLines w:val="0"/>
        <w:pageBreakBefore w:val="0"/>
        <w:wordWrap/>
        <w:overflowPunct/>
        <w:topLinePunct w:val="0"/>
        <w:bidi w:val="0"/>
        <w:snapToGrid w:val="0"/>
        <w:spacing w:line="520" w:lineRule="exact"/>
        <w:ind w:left="524"/>
        <w:rPr>
          <w:rFonts w:ascii="宋体" w:hAnsi="宋体" w:eastAsia="宋体" w:cs="宋体"/>
          <w:spacing w:val="0"/>
          <w:w w:val="100"/>
          <w:sz w:val="24"/>
          <w:szCs w:val="24"/>
        </w:rPr>
      </w:pPr>
      <w:r>
        <w:rPr>
          <w:rFonts w:ascii="宋体" w:hAnsi="宋体" w:eastAsia="宋体" w:cs="宋体"/>
          <w:spacing w:val="0"/>
          <w:w w:val="100"/>
          <w:sz w:val="24"/>
          <w:szCs w:val="24"/>
        </w:rPr>
        <w:t>（</w:t>
      </w:r>
      <w:r>
        <w:rPr>
          <w:rFonts w:ascii="Times New Roman" w:hAnsi="Times New Roman" w:eastAsia="Times New Roman" w:cs="Times New Roman"/>
          <w:spacing w:val="0"/>
          <w:w w:val="100"/>
          <w:sz w:val="24"/>
          <w:szCs w:val="24"/>
        </w:rPr>
        <w:t>1</w:t>
      </w:r>
      <w:r>
        <w:rPr>
          <w:rFonts w:ascii="宋体" w:hAnsi="宋体" w:eastAsia="宋体" w:cs="宋体"/>
          <w:spacing w:val="0"/>
          <w:w w:val="100"/>
          <w:sz w:val="24"/>
          <w:szCs w:val="24"/>
        </w:rPr>
        <w:t>）按本合同第十五条约定，向有权限的乙方人员当面送达，或以电话通知方式向</w:t>
      </w:r>
    </w:p>
    <w:p>
      <w:pPr>
        <w:keepNext w:val="0"/>
        <w:keepLines w:val="0"/>
        <w:pageBreakBefore w:val="0"/>
        <w:wordWrap/>
        <w:overflowPunct/>
        <w:topLinePunct w:val="0"/>
        <w:bidi w:val="0"/>
        <w:snapToGrid w:val="0"/>
        <w:spacing w:line="520" w:lineRule="exact"/>
        <w:ind w:left="39"/>
        <w:rPr>
          <w:rFonts w:ascii="宋体" w:hAnsi="宋体" w:eastAsia="宋体" w:cs="宋体"/>
          <w:spacing w:val="0"/>
          <w:w w:val="100"/>
          <w:sz w:val="24"/>
          <w:szCs w:val="24"/>
        </w:rPr>
      </w:pPr>
      <w:r>
        <w:rPr>
          <w:rFonts w:ascii="宋体" w:hAnsi="宋体" w:eastAsia="宋体" w:cs="宋体"/>
          <w:spacing w:val="0"/>
          <w:w w:val="100"/>
          <w:sz w:val="24"/>
          <w:szCs w:val="24"/>
        </w:rPr>
        <w:t>其送达，甲方保留的语音通话记录、短信等可作为送达凭据。</w:t>
      </w:r>
    </w:p>
    <w:p>
      <w:pPr>
        <w:keepNext w:val="0"/>
        <w:keepLines w:val="0"/>
        <w:pageBreakBefore w:val="0"/>
        <w:wordWrap/>
        <w:overflowPunct/>
        <w:topLinePunct w:val="0"/>
        <w:bidi w:val="0"/>
        <w:snapToGrid w:val="0"/>
        <w:spacing w:line="520" w:lineRule="exact"/>
        <w:ind w:left="524"/>
        <w:rPr>
          <w:rFonts w:ascii="宋体" w:hAnsi="宋体" w:eastAsia="宋体" w:cs="宋体"/>
          <w:spacing w:val="0"/>
          <w:w w:val="100"/>
          <w:sz w:val="24"/>
          <w:szCs w:val="24"/>
        </w:rPr>
      </w:pPr>
      <w:r>
        <w:rPr>
          <w:rFonts w:ascii="宋体" w:hAnsi="宋体" w:eastAsia="宋体" w:cs="宋体"/>
          <w:spacing w:val="0"/>
          <w:w w:val="100"/>
          <w:sz w:val="24"/>
          <w:szCs w:val="24"/>
        </w:rPr>
        <w:t>（</w:t>
      </w:r>
      <w:r>
        <w:rPr>
          <w:rFonts w:ascii="Times New Roman" w:hAnsi="Times New Roman" w:eastAsia="Times New Roman" w:cs="Times New Roman"/>
          <w:spacing w:val="0"/>
          <w:w w:val="100"/>
          <w:sz w:val="24"/>
          <w:szCs w:val="24"/>
        </w:rPr>
        <w:t>2</w:t>
      </w:r>
      <w:r>
        <w:rPr>
          <w:rFonts w:ascii="宋体" w:hAnsi="宋体" w:eastAsia="宋体" w:cs="宋体"/>
          <w:spacing w:val="0"/>
          <w:w w:val="100"/>
          <w:sz w:val="24"/>
          <w:szCs w:val="24"/>
        </w:rPr>
        <w:t>）甲方亦可按以下地址邮寄送达：</w:t>
      </w:r>
    </w:p>
    <w:p>
      <w:pPr>
        <w:keepNext w:val="0"/>
        <w:keepLines w:val="0"/>
        <w:pageBreakBefore w:val="0"/>
        <w:wordWrap/>
        <w:overflowPunct/>
        <w:topLinePunct w:val="0"/>
        <w:bidi w:val="0"/>
        <w:snapToGrid w:val="0"/>
        <w:spacing w:line="520" w:lineRule="exact"/>
        <w:ind w:left="526" w:right="264" w:firstLine="15"/>
        <w:rPr>
          <w:rFonts w:ascii="宋体" w:hAnsi="宋体" w:eastAsia="宋体" w:cs="宋体"/>
          <w:spacing w:val="0"/>
          <w:w w:val="100"/>
          <w:sz w:val="24"/>
          <w:szCs w:val="24"/>
        </w:rPr>
      </w:pPr>
      <w:r>
        <w:rPr>
          <w:rFonts w:ascii="宋体" w:hAnsi="宋体" w:eastAsia="宋体" w:cs="宋体"/>
          <w:spacing w:val="0"/>
          <w:w w:val="100"/>
          <w:sz w:val="24"/>
          <w:szCs w:val="24"/>
        </w:rPr>
        <w:t xml:space="preserve">乙 方 地 址：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邮编：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收   件  人：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收件人电话： </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13.3    </w:t>
      </w:r>
      <w:r>
        <w:rPr>
          <w:rFonts w:ascii="宋体" w:hAnsi="宋体" w:eastAsia="宋体" w:cs="宋体"/>
          <w:spacing w:val="0"/>
          <w:w w:val="100"/>
          <w:sz w:val="24"/>
          <w:szCs w:val="24"/>
        </w:rPr>
        <w:t>一方送达方式如发生变更，应及时书面通知对方，否则责任自负。</w:t>
      </w:r>
    </w:p>
    <w:p>
      <w:pPr>
        <w:keepNext w:val="0"/>
        <w:keepLines w:val="0"/>
        <w:pageBreakBefore w:val="0"/>
        <w:wordWrap/>
        <w:overflowPunct/>
        <w:topLinePunct w:val="0"/>
        <w:bidi w:val="0"/>
        <w:snapToGrid w:val="0"/>
        <w:spacing w:line="520" w:lineRule="exact"/>
        <w:ind w:left="532"/>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14</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附则</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14.1 合同生效：本合同经甲乙双方签字盖章之日起生效。</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14.2 合同终止和解除</w:t>
      </w:r>
    </w:p>
    <w:p>
      <w:pPr>
        <w:keepNext w:val="0"/>
        <w:keepLines w:val="0"/>
        <w:pageBreakBefore w:val="0"/>
        <w:wordWrap/>
        <w:overflowPunct/>
        <w:topLinePunct w:val="0"/>
        <w:bidi w:val="0"/>
        <w:snapToGrid w:val="0"/>
        <w:spacing w:line="52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14.2.1 合同终止日期： 在全部工程竣工，办理竣工验收款项结清后失效。但不免除双方约定的乙方应当承担的保修责任等义务，甲方乙方应遵循诚实信用原则，履行通知、协助、保密等义务。</w:t>
      </w:r>
    </w:p>
    <w:p>
      <w:pPr>
        <w:keepNext w:val="0"/>
        <w:keepLines w:val="0"/>
        <w:pageBreakBefore w:val="0"/>
        <w:wordWrap/>
        <w:overflowPunct/>
        <w:topLinePunct w:val="0"/>
        <w:bidi w:val="0"/>
        <w:snapToGrid w:val="0"/>
        <w:spacing w:line="520" w:lineRule="exact"/>
        <w:ind w:left="475"/>
        <w:rPr>
          <w:rFonts w:ascii="宋体" w:hAnsi="宋体" w:eastAsia="宋体" w:cs="宋体"/>
          <w:spacing w:val="0"/>
          <w:w w:val="100"/>
          <w:sz w:val="24"/>
          <w:szCs w:val="24"/>
        </w:rPr>
      </w:pPr>
      <w:r>
        <w:rPr>
          <w:rFonts w:ascii="宋体" w:hAnsi="宋体" w:eastAsia="宋体" w:cs="宋体"/>
          <w:spacing w:val="0"/>
          <w:w w:val="100"/>
          <w:sz w:val="24"/>
          <w:szCs w:val="24"/>
        </w:rPr>
        <w:t>14.2.2 合同解除</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fldChar w:fldCharType="begin"/>
      </w:r>
      <w:r>
        <w:rPr>
          <w:rFonts w:ascii="宋体" w:hAnsi="宋体" w:eastAsia="宋体" w:cs="宋体"/>
          <w:spacing w:val="0"/>
          <w:w w:val="100"/>
          <w:position w:val="17"/>
          <w:sz w:val="24"/>
          <w:szCs w:val="24"/>
        </w:rPr>
        <w:instrText xml:space="preserve"> HYPERLINK "14.2.2.1" </w:instrText>
      </w:r>
      <w:r>
        <w:rPr>
          <w:rFonts w:ascii="宋体" w:hAnsi="宋体" w:eastAsia="宋体" w:cs="宋体"/>
          <w:spacing w:val="0"/>
          <w:w w:val="100"/>
          <w:position w:val="17"/>
          <w:sz w:val="24"/>
          <w:szCs w:val="24"/>
        </w:rPr>
        <w:fldChar w:fldCharType="separate"/>
      </w:r>
      <w:r>
        <w:rPr>
          <w:rFonts w:ascii="宋体" w:hAnsi="宋体" w:eastAsia="宋体" w:cs="宋体"/>
          <w:spacing w:val="0"/>
          <w:w w:val="100"/>
          <w:position w:val="17"/>
          <w:sz w:val="24"/>
          <w:szCs w:val="24"/>
        </w:rPr>
        <w:t>14.2.2.1</w:t>
      </w:r>
      <w:r>
        <w:rPr>
          <w:rFonts w:ascii="宋体" w:hAnsi="宋体" w:eastAsia="宋体" w:cs="宋体"/>
          <w:spacing w:val="0"/>
          <w:w w:val="100"/>
          <w:position w:val="17"/>
          <w:sz w:val="24"/>
          <w:szCs w:val="24"/>
        </w:rPr>
        <w:fldChar w:fldCharType="end"/>
      </w:r>
      <w:r>
        <w:rPr>
          <w:rFonts w:ascii="宋体" w:hAnsi="宋体" w:eastAsia="宋体" w:cs="宋体"/>
          <w:spacing w:val="0"/>
          <w:w w:val="100"/>
          <w:position w:val="17"/>
          <w:sz w:val="24"/>
          <w:szCs w:val="24"/>
        </w:rPr>
        <w:t xml:space="preserve"> 一方违约导致合同无法继续履行，守约方有权要求解除合同，同时向违约方主张因违约造成损失赔偿的权利。</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14.3 本合同发生纠纷时</w:t>
      </w:r>
      <w:r>
        <w:rPr>
          <w:rFonts w:ascii="宋体" w:hAnsi="宋体" w:eastAsia="宋体" w:cs="宋体"/>
          <w:spacing w:val="-20"/>
          <w:w w:val="100"/>
          <w:position w:val="17"/>
          <w:sz w:val="24"/>
          <w:szCs w:val="24"/>
        </w:rPr>
        <w:t>，甲</w:t>
      </w:r>
      <w:r>
        <w:rPr>
          <w:rFonts w:ascii="宋体" w:hAnsi="宋体" w:eastAsia="宋体" w:cs="宋体"/>
          <w:spacing w:val="0"/>
          <w:w w:val="100"/>
          <w:position w:val="17"/>
          <w:sz w:val="24"/>
          <w:szCs w:val="24"/>
        </w:rPr>
        <w:t>乙双方应及时协商解决。若协商不成时</w:t>
      </w:r>
      <w:r>
        <w:rPr>
          <w:rFonts w:ascii="宋体" w:hAnsi="宋体" w:eastAsia="宋体" w:cs="宋体"/>
          <w:spacing w:val="-20"/>
          <w:w w:val="100"/>
          <w:position w:val="17"/>
          <w:sz w:val="24"/>
          <w:szCs w:val="24"/>
        </w:rPr>
        <w:t>，</w:t>
      </w:r>
      <w:r>
        <w:rPr>
          <w:rFonts w:ascii="宋体" w:hAnsi="宋体" w:eastAsia="宋体" w:cs="宋体"/>
          <w:spacing w:val="0"/>
          <w:w w:val="100"/>
          <w:position w:val="17"/>
          <w:sz w:val="24"/>
          <w:szCs w:val="24"/>
        </w:rPr>
        <w:t>可按以下第</w:t>
      </w:r>
      <w:r>
        <w:rPr>
          <w:rFonts w:ascii="宋体" w:hAnsi="宋体" w:eastAsia="宋体" w:cs="宋体"/>
          <w:spacing w:val="0"/>
          <w:w w:val="100"/>
          <w:position w:val="17"/>
          <w:sz w:val="24"/>
          <w:szCs w:val="24"/>
          <w:u w:val="single"/>
        </w:rPr>
        <w:t xml:space="preserve"> b </w:t>
      </w:r>
      <w:r>
        <w:rPr>
          <w:rFonts w:ascii="宋体" w:hAnsi="宋体" w:eastAsia="宋体" w:cs="宋体"/>
          <w:spacing w:val="0"/>
          <w:w w:val="100"/>
          <w:position w:val="17"/>
          <w:sz w:val="24"/>
          <w:szCs w:val="24"/>
        </w:rPr>
        <w:t>项解决</w:t>
      </w:r>
      <w:r>
        <w:rPr>
          <w:rFonts w:hint="eastAsia" w:ascii="宋体" w:hAnsi="宋体" w:eastAsia="宋体" w:cs="宋体"/>
          <w:spacing w:val="0"/>
          <w:w w:val="100"/>
          <w:position w:val="17"/>
          <w:sz w:val="24"/>
          <w:szCs w:val="24"/>
          <w:lang w:eastAsia="zh-CN"/>
        </w:rPr>
        <w:t>：</w:t>
      </w:r>
      <w:r>
        <w:rPr>
          <w:rFonts w:ascii="宋体" w:hAnsi="宋体" w:eastAsia="宋体" w:cs="宋体"/>
          <w:spacing w:val="0"/>
          <w:w w:val="100"/>
          <w:position w:val="17"/>
          <w:sz w:val="24"/>
          <w:szCs w:val="24"/>
        </w:rPr>
        <w:t>(a)向工程所在地经济合同仲裁委员会申请仲裁</w:t>
      </w:r>
      <w:r>
        <w:rPr>
          <w:rFonts w:hint="eastAsia" w:ascii="宋体" w:hAnsi="宋体" w:eastAsia="宋体" w:cs="宋体"/>
          <w:spacing w:val="0"/>
          <w:w w:val="100"/>
          <w:position w:val="17"/>
          <w:sz w:val="24"/>
          <w:szCs w:val="24"/>
          <w:lang w:eastAsia="zh-CN"/>
        </w:rPr>
        <w:t>，</w:t>
      </w:r>
      <w:r>
        <w:rPr>
          <w:rFonts w:ascii="宋体" w:hAnsi="宋体" w:eastAsia="宋体" w:cs="宋体"/>
          <w:spacing w:val="0"/>
          <w:w w:val="100"/>
          <w:position w:val="17"/>
          <w:sz w:val="24"/>
          <w:szCs w:val="24"/>
        </w:rPr>
        <w:t>(b)向甲方</w:t>
      </w:r>
      <w:r>
        <w:rPr>
          <w:rFonts w:hint="eastAsia" w:ascii="宋体" w:hAnsi="宋体" w:eastAsia="宋体" w:cs="宋体"/>
          <w:spacing w:val="0"/>
          <w:w w:val="100"/>
          <w:position w:val="17"/>
          <w:sz w:val="24"/>
          <w:szCs w:val="24"/>
          <w:lang w:eastAsia="zh-CN"/>
        </w:rPr>
        <w:t>法人住所</w:t>
      </w:r>
      <w:r>
        <w:rPr>
          <w:rFonts w:ascii="宋体" w:hAnsi="宋体" w:eastAsia="宋体" w:cs="宋体"/>
          <w:spacing w:val="0"/>
          <w:w w:val="100"/>
          <w:position w:val="17"/>
          <w:sz w:val="24"/>
          <w:szCs w:val="24"/>
        </w:rPr>
        <w:t>所在地人民法院起诉。</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 xml:space="preserve">14.4 </w:t>
      </w:r>
      <w:r>
        <w:rPr>
          <w:rFonts w:ascii="宋体" w:hAnsi="宋体" w:eastAsia="宋体" w:cs="宋体"/>
          <w:b/>
          <w:bCs/>
          <w:spacing w:val="0"/>
          <w:w w:val="100"/>
          <w:position w:val="17"/>
          <w:sz w:val="24"/>
          <w:szCs w:val="24"/>
        </w:rPr>
        <w:t>本合同一式</w:t>
      </w:r>
      <w:r>
        <w:rPr>
          <w:rFonts w:ascii="宋体" w:hAnsi="宋体" w:eastAsia="宋体" w:cs="宋体"/>
          <w:b/>
          <w:bCs/>
          <w:spacing w:val="0"/>
          <w:w w:val="100"/>
          <w:position w:val="17"/>
          <w:sz w:val="24"/>
          <w:szCs w:val="24"/>
          <w:u w:val="single"/>
        </w:rPr>
        <w:t xml:space="preserve">  陆  </w:t>
      </w:r>
      <w:r>
        <w:rPr>
          <w:rFonts w:ascii="宋体" w:hAnsi="宋体" w:eastAsia="宋体" w:cs="宋体"/>
          <w:b/>
          <w:bCs/>
          <w:spacing w:val="0"/>
          <w:w w:val="100"/>
          <w:position w:val="17"/>
          <w:sz w:val="24"/>
          <w:szCs w:val="24"/>
        </w:rPr>
        <w:t>份， 甲方执</w:t>
      </w:r>
      <w:r>
        <w:rPr>
          <w:rFonts w:ascii="宋体" w:hAnsi="宋体" w:eastAsia="宋体" w:cs="宋体"/>
          <w:b/>
          <w:bCs/>
          <w:spacing w:val="0"/>
          <w:w w:val="100"/>
          <w:position w:val="17"/>
          <w:sz w:val="24"/>
          <w:szCs w:val="24"/>
          <w:u w:val="single"/>
        </w:rPr>
        <w:t xml:space="preserve">  肆 </w:t>
      </w:r>
      <w:r>
        <w:rPr>
          <w:rFonts w:ascii="宋体" w:hAnsi="宋体" w:eastAsia="宋体" w:cs="宋体"/>
          <w:b/>
          <w:bCs/>
          <w:spacing w:val="0"/>
          <w:w w:val="100"/>
          <w:position w:val="17"/>
          <w:sz w:val="24"/>
          <w:szCs w:val="24"/>
        </w:rPr>
        <w:t xml:space="preserve">份， 乙方执 </w:t>
      </w:r>
      <w:r>
        <w:rPr>
          <w:rFonts w:ascii="宋体" w:hAnsi="宋体" w:eastAsia="宋体" w:cs="宋体"/>
          <w:b/>
          <w:bCs/>
          <w:spacing w:val="0"/>
          <w:w w:val="100"/>
          <w:position w:val="17"/>
          <w:sz w:val="24"/>
          <w:szCs w:val="24"/>
          <w:u w:val="single"/>
        </w:rPr>
        <w:t xml:space="preserve"> 贰  </w:t>
      </w:r>
      <w:r>
        <w:rPr>
          <w:rFonts w:ascii="宋体" w:hAnsi="宋体" w:eastAsia="宋体" w:cs="宋体"/>
          <w:b/>
          <w:bCs/>
          <w:spacing w:val="0"/>
          <w:w w:val="100"/>
          <w:position w:val="17"/>
          <w:sz w:val="24"/>
          <w:szCs w:val="24"/>
        </w:rPr>
        <w:t xml:space="preserve"> 份</w:t>
      </w:r>
      <w:r>
        <w:rPr>
          <w:rFonts w:ascii="宋体" w:hAnsi="宋体" w:eastAsia="宋体" w:cs="宋体"/>
          <w:spacing w:val="0"/>
          <w:w w:val="100"/>
          <w:position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14.5 双方商定的补充条款：</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本合同未尽事宜，发包人与甲方签订总包合同的相关条款已有的，按其办理；未涉及的，按照本工程合同文件的精神，甲乙双方协商解决。</w:t>
      </w:r>
    </w:p>
    <w:p>
      <w:pPr>
        <w:keepNext w:val="0"/>
        <w:keepLines w:val="0"/>
        <w:pageBreakBefore w:val="0"/>
        <w:wordWrap/>
        <w:overflowPunct/>
        <w:topLinePunct w:val="0"/>
        <w:bidi w:val="0"/>
        <w:snapToGrid w:val="0"/>
        <w:spacing w:line="520" w:lineRule="exact"/>
        <w:ind w:left="532"/>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15</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其他</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15.1 乙方必须配合做好迎接上级各部门检查（或为达到甲方文明施工要求）时甲方要求的各项文明施工工作并承担相应费用。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w:t>
      </w:r>
      <w:r>
        <w:rPr>
          <w:rFonts w:hint="eastAsia" w:ascii="宋体" w:hAnsi="宋体" w:eastAsia="宋体" w:cs="宋体"/>
          <w:spacing w:val="0"/>
          <w:w w:val="100"/>
          <w:position w:val="17"/>
          <w:sz w:val="24"/>
          <w:szCs w:val="24"/>
          <w:lang w:val="en-US" w:eastAsia="zh-CN"/>
        </w:rPr>
        <w:t>5</w:t>
      </w:r>
      <w:r>
        <w:rPr>
          <w:rFonts w:ascii="宋体" w:hAnsi="宋体" w:eastAsia="宋体" w:cs="宋体"/>
          <w:spacing w:val="0"/>
          <w:w w:val="100"/>
          <w:position w:val="17"/>
          <w:sz w:val="24"/>
          <w:szCs w:val="24"/>
        </w:rPr>
        <w:t>.</w:t>
      </w:r>
      <w:r>
        <w:rPr>
          <w:rFonts w:hint="eastAsia" w:ascii="宋体" w:hAnsi="宋体" w:eastAsia="宋体" w:cs="宋体"/>
          <w:spacing w:val="0"/>
          <w:w w:val="100"/>
          <w:position w:val="17"/>
          <w:sz w:val="24"/>
          <w:szCs w:val="24"/>
          <w:lang w:val="en-US" w:eastAsia="zh-CN"/>
        </w:rPr>
        <w:t>2</w:t>
      </w:r>
      <w:r>
        <w:rPr>
          <w:rFonts w:ascii="宋体" w:hAnsi="宋体" w:eastAsia="宋体" w:cs="宋体"/>
          <w:spacing w:val="0"/>
          <w:w w:val="100"/>
          <w:position w:val="17"/>
          <w:sz w:val="24"/>
          <w:szCs w:val="24"/>
        </w:rPr>
        <w:t xml:space="preserve"> 乙方必须严格遵守《民法典》、《建筑法》、《建设工程质量管理条例》 、 《建设工程安全生产管理条例》等政府法律法规。乙方必须规范自身经营行为，严格执行现行相关法律法规，严禁违法分包、转包、挂靠、无资质分包、超资质分包等违法行为，否则乙方将承担一切由此造成的后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spacing w:val="0"/>
          <w:w w:val="100"/>
        </w:rPr>
      </w:pPr>
      <w:r>
        <w:rPr>
          <w:rFonts w:ascii="宋体" w:hAnsi="宋体" w:eastAsia="宋体" w:cs="宋体"/>
          <w:spacing w:val="0"/>
          <w:w w:val="100"/>
          <w:position w:val="17"/>
          <w:sz w:val="24"/>
          <w:szCs w:val="24"/>
        </w:rPr>
        <w:t>1</w:t>
      </w:r>
      <w:r>
        <w:rPr>
          <w:rFonts w:hint="eastAsia" w:ascii="宋体" w:hAnsi="宋体" w:eastAsia="宋体" w:cs="宋体"/>
          <w:spacing w:val="0"/>
          <w:w w:val="100"/>
          <w:position w:val="17"/>
          <w:sz w:val="24"/>
          <w:szCs w:val="24"/>
          <w:lang w:val="en-US" w:eastAsia="zh-CN"/>
        </w:rPr>
        <w:t>5</w:t>
      </w:r>
      <w:r>
        <w:rPr>
          <w:rFonts w:ascii="宋体" w:hAnsi="宋体" w:eastAsia="宋体" w:cs="宋体"/>
          <w:spacing w:val="0"/>
          <w:w w:val="100"/>
          <w:position w:val="17"/>
          <w:sz w:val="24"/>
          <w:szCs w:val="24"/>
        </w:rPr>
        <w:t>.</w:t>
      </w:r>
      <w:r>
        <w:rPr>
          <w:rFonts w:hint="eastAsia" w:ascii="宋体" w:hAnsi="宋体" w:eastAsia="宋体" w:cs="宋体"/>
          <w:spacing w:val="0"/>
          <w:w w:val="100"/>
          <w:position w:val="17"/>
          <w:sz w:val="24"/>
          <w:szCs w:val="24"/>
          <w:lang w:val="en-US" w:eastAsia="zh-CN"/>
        </w:rPr>
        <w:t>3</w:t>
      </w:r>
      <w:r>
        <w:rPr>
          <w:rFonts w:ascii="宋体" w:hAnsi="宋体" w:eastAsia="宋体" w:cs="宋体"/>
          <w:spacing w:val="0"/>
          <w:w w:val="100"/>
          <w:position w:val="17"/>
          <w:sz w:val="24"/>
          <w:szCs w:val="24"/>
        </w:rPr>
        <w:t xml:space="preserve"> 如需变更本合同条款， 应签订书面协议，并加盖双方印章，方才有效。本合同中除填写空格部分外，手写修改之处必须加盖双方印章方才有效。</w:t>
      </w:r>
    </w:p>
    <w:p>
      <w:pPr>
        <w:keepNext w:val="0"/>
        <w:keepLines w:val="0"/>
        <w:pageBreakBefore w:val="0"/>
        <w:wordWrap/>
        <w:overflowPunct/>
        <w:topLinePunct w:val="0"/>
        <w:bidi w:val="0"/>
        <w:snapToGrid w:val="0"/>
        <w:spacing w:line="520" w:lineRule="exact"/>
        <w:ind w:left="39"/>
        <w:rPr>
          <w:rFonts w:ascii="宋体" w:hAnsi="宋体" w:eastAsia="宋体" w:cs="宋体"/>
          <w:spacing w:val="0"/>
          <w:w w:val="100"/>
          <w:sz w:val="24"/>
          <w:szCs w:val="24"/>
        </w:rPr>
      </w:pPr>
      <w:r>
        <w:rPr>
          <w:rFonts w:ascii="宋体" w:hAnsi="宋体" w:eastAsia="宋体" w:cs="宋体"/>
          <w:spacing w:val="0"/>
          <w:w w:val="100"/>
          <w:sz w:val="24"/>
          <w:szCs w:val="24"/>
        </w:rPr>
        <w:t>合同附件：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pacing w:val="0"/>
          <w:w w:val="100"/>
          <w:position w:val="17"/>
          <w:sz w:val="24"/>
          <w:szCs w:val="24"/>
          <w:lang w:eastAsia="zh-CN"/>
        </w:rPr>
      </w:pP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一</w:t>
      </w:r>
      <w:r>
        <w:rPr>
          <w:rFonts w:hint="eastAsia" w:ascii="宋体" w:hAnsi="宋体" w:eastAsia="宋体" w:cs="宋体"/>
          <w:spacing w:val="0"/>
          <w:w w:val="100"/>
          <w:position w:val="17"/>
          <w:sz w:val="24"/>
          <w:szCs w:val="24"/>
          <w:lang w:eastAsia="zh-CN"/>
        </w:rPr>
        <w:t>）</w:t>
      </w:r>
      <w:r>
        <w:rPr>
          <w:rFonts w:ascii="宋体" w:hAnsi="宋体" w:eastAsia="宋体" w:cs="宋体"/>
          <w:spacing w:val="0"/>
          <w:w w:val="100"/>
          <w:position w:val="17"/>
          <w:sz w:val="24"/>
          <w:szCs w:val="24"/>
        </w:rPr>
        <w:t>.乙方营业执照复印件</w:t>
      </w:r>
      <w:r>
        <w:rPr>
          <w:rFonts w:hint="eastAsia" w:ascii="宋体" w:hAnsi="宋体" w:eastAsia="宋体" w:cs="宋体"/>
          <w:spacing w:val="0"/>
          <w:w w:val="100"/>
          <w:position w:val="1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pacing w:val="0"/>
          <w:w w:val="100"/>
          <w:position w:val="17"/>
          <w:sz w:val="24"/>
          <w:szCs w:val="24"/>
          <w:lang w:eastAsia="zh-CN"/>
        </w:rPr>
      </w:pP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二</w:t>
      </w: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w:t>
      </w:r>
      <w:r>
        <w:rPr>
          <w:rFonts w:ascii="宋体" w:hAnsi="宋体" w:eastAsia="宋体" w:cs="宋体"/>
          <w:spacing w:val="0"/>
          <w:w w:val="100"/>
          <w:position w:val="17"/>
          <w:sz w:val="24"/>
          <w:szCs w:val="24"/>
        </w:rPr>
        <w:t>《施工安全生产管理协议》</w:t>
      </w:r>
      <w:r>
        <w:rPr>
          <w:rFonts w:hint="eastAsia" w:ascii="宋体" w:hAnsi="宋体" w:eastAsia="宋体" w:cs="宋体"/>
          <w:spacing w:val="0"/>
          <w:w w:val="100"/>
          <w:position w:val="1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default" w:ascii="宋体" w:hAnsi="宋体" w:eastAsia="宋体" w:cs="宋体"/>
          <w:spacing w:val="0"/>
          <w:w w:val="100"/>
          <w:position w:val="17"/>
          <w:sz w:val="24"/>
          <w:szCs w:val="24"/>
          <w:lang w:val="en-US" w:eastAsia="zh-CN"/>
        </w:rPr>
      </w:pP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三</w:t>
      </w: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.《运输车辆交通安全责任书》。</w:t>
      </w:r>
    </w:p>
    <w:p>
      <w:pPr>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rPr>
          <w:spacing w:val="0"/>
          <w:w w:val="100"/>
        </w:rPr>
        <w:sectPr>
          <w:headerReference r:id="rId13" w:type="default"/>
          <w:footerReference r:id="rId14" w:type="default"/>
          <w:pgSz w:w="11907" w:h="16839"/>
          <w:pgMar w:top="1248" w:right="1049" w:bottom="835" w:left="1387" w:header="840" w:footer="671" w:gutter="0"/>
          <w:pgNumType w:fmt="decimal"/>
          <w:cols w:equalWidth="0" w:num="1">
            <w:col w:w="9470"/>
          </w:cols>
        </w:sectPr>
      </w:pPr>
    </w:p>
    <w:p>
      <w:pPr>
        <w:spacing w:line="400" w:lineRule="exact"/>
        <w:rPr>
          <w:rFonts w:hint="eastAsia" w:ascii="宋体" w:hAnsi="宋体" w:eastAsia="宋体" w:cs="宋体"/>
          <w:color w:val="000000"/>
          <w:sz w:val="24"/>
          <w:szCs w:val="24"/>
        </w:rPr>
      </w:pPr>
      <w:r>
        <w:rPr>
          <w:rFonts w:hint="eastAsia" w:ascii="宋体" w:hAnsi="宋体" w:eastAsia="宋体" w:cs="宋体"/>
          <w:sz w:val="24"/>
          <w:szCs w:val="24"/>
        </w:rPr>
        <w:t>甲  方：</w:t>
      </w:r>
      <w:r>
        <w:rPr>
          <w:rFonts w:hint="eastAsia" w:ascii="宋体" w:hAnsi="宋体" w:eastAsia="宋体" w:cs="宋体"/>
          <w:color w:val="000000"/>
          <w:sz w:val="24"/>
          <w:szCs w:val="24"/>
        </w:rPr>
        <w:t>浙江省隧道工程集团有限公司</w:t>
      </w:r>
      <w:r>
        <w:rPr>
          <w:rFonts w:hint="eastAsia" w:ascii="宋体" w:hAnsi="宋体" w:eastAsia="宋体" w:cs="宋体"/>
          <w:sz w:val="24"/>
          <w:szCs w:val="24"/>
        </w:rPr>
        <w:t xml:space="preserve">     乙  方：   </w:t>
      </w:r>
    </w:p>
    <w:p>
      <w:pPr>
        <w:spacing w:line="400" w:lineRule="exact"/>
        <w:rPr>
          <w:rFonts w:hint="eastAsia" w:ascii="宋体" w:hAnsi="宋体" w:eastAsia="宋体" w:cs="宋体"/>
          <w:sz w:val="24"/>
          <w:szCs w:val="24"/>
        </w:rPr>
      </w:pPr>
      <w:r>
        <w:rPr>
          <w:rFonts w:hint="eastAsia" w:ascii="宋体" w:hAnsi="宋体" w:eastAsia="宋体" w:cs="宋体"/>
          <w:sz w:val="24"/>
          <w:szCs w:val="24"/>
        </w:rPr>
        <w:t>法定代表人或                           法定代表人或</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委托代理人：(签字)</w:t>
      </w: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签订时间：   年   月   日              签订时间：    年   月   日  </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type w:val="continuous"/>
          <w:pgSz w:w="11907" w:h="16839"/>
          <w:pgMar w:top="1248" w:right="1049" w:bottom="835" w:left="1387" w:header="840" w:footer="671" w:gutter="0"/>
          <w:pgNumType w:fmt="decimal"/>
          <w:cols w:equalWidth="0" w:num="1">
            <w:col w:w="9470"/>
          </w:cols>
        </w:sectPr>
      </w:pPr>
    </w:p>
    <w:p>
      <w:pPr>
        <w:keepNext w:val="0"/>
        <w:keepLines w:val="0"/>
        <w:pageBreakBefore w:val="0"/>
        <w:wordWrap/>
        <w:overflowPunct/>
        <w:topLinePunct w:val="0"/>
        <w:bidi w:val="0"/>
        <w:snapToGrid w:val="0"/>
        <w:spacing w:line="520" w:lineRule="exact"/>
        <w:ind w:left="2514"/>
        <w:rPr>
          <w:rFonts w:ascii="宋体" w:hAnsi="宋体" w:eastAsia="宋体" w:cs="宋体"/>
          <w:spacing w:val="0"/>
          <w:w w:val="100"/>
          <w:sz w:val="43"/>
          <w:szCs w:val="43"/>
          <w14:textOutline w14:w="7968" w14:cap="flat" w14:cmpd="sng">
            <w14:solidFill>
              <w14:srgbClr w14:val="000000"/>
            </w14:solidFill>
            <w14:prstDash w14:val="solid"/>
            <w14:miter w14:val="0"/>
          </w14:textOutline>
        </w:rPr>
      </w:pPr>
      <w:r>
        <w:rPr>
          <w:rFonts w:ascii="宋体" w:hAnsi="宋体" w:eastAsia="宋体" w:cs="宋体"/>
          <w:spacing w:val="0"/>
          <w:w w:val="100"/>
          <w:sz w:val="43"/>
          <w:szCs w:val="43"/>
          <w14:textOutline w14:w="7968" w14:cap="flat" w14:cmpd="sng">
            <w14:solidFill>
              <w14:srgbClr w14:val="000000"/>
            </w14:solidFill>
            <w14:prstDash w14:val="solid"/>
            <w14:miter w14:val="0"/>
          </w14:textOutline>
        </w:rPr>
        <w:t>施工安全生产管理协议</w:t>
      </w:r>
    </w:p>
    <w:p>
      <w:pPr>
        <w:keepNext w:val="0"/>
        <w:keepLines w:val="0"/>
        <w:pageBreakBefore w:val="0"/>
        <w:widowControl/>
        <w:kinsoku w:val="0"/>
        <w:wordWrap/>
        <w:overflowPunct/>
        <w:topLinePunct w:val="0"/>
        <w:autoSpaceDE w:val="0"/>
        <w:autoSpaceDN w:val="0"/>
        <w:bidi w:val="0"/>
        <w:adjustRightInd w:val="0"/>
        <w:snapToGrid w:val="0"/>
        <w:spacing w:before="0" w:beforeLines="50" w:line="52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 xml:space="preserve">甲方：（以下简称甲方） </w:t>
      </w:r>
      <w:r>
        <w:rPr>
          <w:rFonts w:hint="eastAsia" w:ascii="宋体" w:hAnsi="宋体" w:eastAsia="宋体" w:cs="宋体"/>
          <w:sz w:val="24"/>
          <w:szCs w:val="24"/>
          <w:u w:val="single"/>
        </w:rPr>
        <w:t xml:space="preserve">  浙江省隧道工程集团有限公司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 xml:space="preserve">乙方：（以下简称乙方）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一、甲方安全生产管理责任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 涉及安全的问题。从思想上和组织上应把乙方安全生产管理纳入甲方统一的安全管理体系之中。</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9、甲方应当为乙方工伤人员提供救护便利。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二、乙方安全生产管理责任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必须提拱营业执照、资质证书、安全生产许可证、道路运输经营许可证，项目负责人应当由取得相应执业资格的人员担任，负责工程项目的施工安全，落实安全生产责任制和安全施工规章制度和操作规程，确保安全施工投入的有效使用，并根据工程特点组 织制定施工安全技术措施，消除安全事故隐患。及时、如实报告施工安全情况。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 训等活动。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 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 报甲方有关部门审批。乙方应及时将审批后的安全技术措施向参加施工的所有人员认真交底， 双方均应签名存档。</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 并应在有较 大危险因素的场所、设施、设备上设置明显的符合国家标准的安全警示标志。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 并 由乙方承担由此所造成的一切损失。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 出的安全隐患，乙方必须按要求在规定时间内整改完毕。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 失，由乙方承担全部责任。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 灾，乙方要认真执行甲方抢险、救灾命令，所需抢险救灾人员、材料、设备等均无条件服从甲方调度。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 证。乙方应当及时、如实报告，不得瞒报、谎报、迟报</w:t>
      </w:r>
      <w:r>
        <w:rPr>
          <w:rFonts w:hint="eastAsia" w:ascii="宋体" w:hAnsi="宋体" w:eastAsia="宋体" w:cs="宋体"/>
          <w:sz w:val="24"/>
          <w:szCs w:val="24"/>
          <w:lang w:eastAsia="zh-CN"/>
        </w:rPr>
        <w:t>；</w:t>
      </w:r>
      <w:r>
        <w:rPr>
          <w:rFonts w:hint="eastAsia" w:ascii="宋体" w:hAnsi="宋体" w:eastAsia="宋体" w:cs="宋体"/>
          <w:sz w:val="24"/>
          <w:szCs w:val="24"/>
        </w:rPr>
        <w:t>不得故意破坏事故现场，毁灭相 关证据。18、因乙方直接责任或不可抗力造成乙方人员伤亡事故，由乙方承担全部责任， 并向 甲方和当地安全监督管理部门报告事故情况，积极配合事故调查组进行事故调查， 承担处理事故与善后所需的费用和伤亡指标。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 善后所需的费用，并协助乙方向当地安全监督管理部门报告事故情况，甲、乙双方积极配 合事故调查组的调查工作，由乙方上报伤亡指标。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 后，乙方承担全部责任和处理事故与善后所需的费用及伤亡指标，由乙方向当地安全监督 管理部门报告事故情况，各方应积极配合各级事故调查组的调查工作。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 监督管理部门报告事故情况，各方应积极配合各级事故调查组的调查工作，待查清各方所 应承担的责任大小，承担相应的责任，有人员伤亡的一方处理善后，所需处理事故与善后 的费用按比率共同分担，伤亡指标由乙方上报。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 一般规定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1、本协议执行中如发生争议，应由甲乙双方共同协商解决；协商不成，任何一方均可向甲方</w:t>
      </w:r>
      <w:r>
        <w:rPr>
          <w:rFonts w:hint="eastAsia" w:ascii="宋体" w:hAnsi="宋体" w:eastAsia="宋体" w:cs="宋体"/>
          <w:sz w:val="24"/>
          <w:szCs w:val="24"/>
          <w:lang w:eastAsia="zh-CN"/>
        </w:rPr>
        <w:t>法人住所</w:t>
      </w:r>
      <w:r>
        <w:rPr>
          <w:rFonts w:hint="eastAsia" w:ascii="宋体" w:hAnsi="宋体" w:eastAsia="宋体" w:cs="宋体"/>
          <w:sz w:val="24"/>
          <w:szCs w:val="24"/>
        </w:rPr>
        <w:t>所在地人民法院提起诉讼。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2、本协议经双方签字盖章后与本工程劳务分包合同同时生效。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rPr>
        <w:t xml:space="preserve"> 6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4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2 </w:t>
      </w:r>
      <w:r>
        <w:rPr>
          <w:rFonts w:hint="eastAsia" w:ascii="宋体" w:hAnsi="宋体" w:eastAsia="宋体" w:cs="宋体"/>
          <w:sz w:val="24"/>
          <w:szCs w:val="24"/>
        </w:rPr>
        <w:t>份。</w:t>
      </w:r>
    </w:p>
    <w:p>
      <w:pPr>
        <w:keepNext w:val="0"/>
        <w:keepLines w:val="0"/>
        <w:pageBreakBefore w:val="0"/>
        <w:wordWrap/>
        <w:overflowPunct/>
        <w:topLinePunct w:val="0"/>
        <w:bidi w:val="0"/>
        <w:snapToGrid w:val="0"/>
        <w:spacing w:line="520" w:lineRule="exact"/>
        <w:ind w:left="493"/>
        <w:rPr>
          <w:rFonts w:ascii="宋体" w:hAnsi="宋体" w:eastAsia="宋体" w:cs="宋体"/>
          <w:spacing w:val="0"/>
          <w:w w:val="100"/>
          <w:sz w:val="24"/>
          <w:szCs w:val="24"/>
        </w:rPr>
      </w:pPr>
    </w:p>
    <w:p>
      <w:pPr>
        <w:keepNext w:val="0"/>
        <w:keepLines w:val="0"/>
        <w:pageBreakBefore w:val="0"/>
        <w:wordWrap/>
        <w:overflowPunct/>
        <w:topLinePunct w:val="0"/>
        <w:bidi w:val="0"/>
        <w:snapToGrid w:val="0"/>
        <w:spacing w:line="520" w:lineRule="exact"/>
        <w:ind w:left="493"/>
        <w:rPr>
          <w:rFonts w:ascii="宋体" w:hAnsi="宋体" w:eastAsia="宋体" w:cs="宋体"/>
          <w:spacing w:val="0"/>
          <w:w w:val="100"/>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49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甲方（盖章）：                 乙方（盖章）：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461"/>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委托代理人（签字）：           委托代理人（签字）：</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999"/>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年   月   日                年   月   日</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15" w:type="default"/>
          <w:footerReference r:id="rId16" w:type="default"/>
          <w:pgSz w:w="11907" w:h="16839"/>
          <w:pgMar w:top="1248" w:right="1103" w:bottom="1231" w:left="1387" w:header="840" w:footer="1068" w:gutter="0"/>
          <w:pgNumType w:fmt="decimal"/>
          <w:cols w:space="720" w:num="1"/>
        </w:sectPr>
      </w:pPr>
    </w:p>
    <w:p>
      <w:pPr>
        <w:keepNext w:val="0"/>
        <w:keepLines w:val="0"/>
        <w:pageBreakBefore w:val="0"/>
        <w:wordWrap/>
        <w:overflowPunct/>
        <w:topLinePunct w:val="0"/>
        <w:bidi w:val="0"/>
        <w:snapToGrid w:val="0"/>
        <w:spacing w:line="520" w:lineRule="exact"/>
        <w:ind w:left="2295"/>
        <w:rPr>
          <w:rFonts w:ascii="宋体" w:hAnsi="宋体" w:eastAsia="宋体" w:cs="宋体"/>
          <w:spacing w:val="0"/>
          <w:w w:val="100"/>
          <w:sz w:val="43"/>
          <w:szCs w:val="43"/>
        </w:rPr>
      </w:pPr>
      <w:r>
        <w:rPr>
          <w:rFonts w:ascii="宋体" w:hAnsi="宋体" w:eastAsia="宋体" w:cs="宋体"/>
          <w:spacing w:val="0"/>
          <w:w w:val="100"/>
          <w:sz w:val="43"/>
          <w:szCs w:val="43"/>
          <w14:textOutline w14:w="7968" w14:cap="flat" w14:cmpd="sng">
            <w14:solidFill>
              <w14:srgbClr w14:val="000000"/>
            </w14:solidFill>
            <w14:prstDash w14:val="solid"/>
            <w14:miter w14:val="0"/>
          </w14:textOutline>
        </w:rPr>
        <w:t>运输车辆交通安全责任书</w:t>
      </w: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为贯彻落实“安全第一，预防为主，综合治理 ”的安全管理方针，按照“谁主管谁</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负责 ”的原则，落实安全防范工作，维护工地生产活动的正常秩序，确保人员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生命及财</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"http://lvshi.sz.bendibao.com/find/index_24.htm" </w:instrText>
      </w:r>
      <w:r>
        <w:rPr>
          <w:rFonts w:hint="eastAsia" w:ascii="宋体" w:hAnsi="宋体" w:eastAsia="宋体" w:cs="宋体"/>
          <w:sz w:val="24"/>
          <w:szCs w:val="24"/>
        </w:rPr>
        <w:fldChar w:fldCharType="separate"/>
      </w:r>
      <w:r>
        <w:rPr>
          <w:rFonts w:hint="eastAsia" w:ascii="宋体" w:hAnsi="宋体" w:eastAsia="宋体" w:cs="宋体"/>
          <w:sz w:val="24"/>
          <w:szCs w:val="24"/>
        </w:rPr>
        <w:t>产安</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"http://lvshi.sz.bendibao.com/" </w:instrText>
      </w:r>
      <w:r>
        <w:rPr>
          <w:rFonts w:hint="eastAsia" w:ascii="宋体" w:hAnsi="宋体" w:eastAsia="宋体" w:cs="宋体"/>
          <w:sz w:val="24"/>
          <w:szCs w:val="24"/>
        </w:rPr>
        <w:fldChar w:fldCharType="separate"/>
      </w:r>
      <w:r>
        <w:rPr>
          <w:rFonts w:hint="eastAsia" w:ascii="宋体" w:hAnsi="宋体" w:eastAsia="宋体" w:cs="宋体"/>
          <w:sz w:val="24"/>
          <w:szCs w:val="24"/>
        </w:rPr>
        <w:t>全，根据相关法律法</w:t>
      </w:r>
      <w:r>
        <w:rPr>
          <w:rFonts w:hint="eastAsia" w:ascii="宋体" w:hAnsi="宋体" w:eastAsia="宋体" w:cs="宋体"/>
          <w:sz w:val="24"/>
          <w:szCs w:val="24"/>
        </w:rPr>
        <w:fldChar w:fldCharType="end"/>
      </w:r>
      <w:r>
        <w:rPr>
          <w:rFonts w:hint="eastAsia" w:ascii="宋体" w:hAnsi="宋体" w:eastAsia="宋体" w:cs="宋体"/>
          <w:sz w:val="24"/>
          <w:szCs w:val="24"/>
        </w:rPr>
        <w:t>规、条例的规定， 特签订本责任书。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一、目标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1、场内外交通安全事故为零。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2、运输车辆证照符合率 100%。</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 双方责任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甲方职责：</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1、负责对本项目交通安全目</w:t>
      </w:r>
      <w:r>
        <w:rPr>
          <w:rFonts w:hint="eastAsia" w:ascii="宋体" w:hAnsi="宋体" w:eastAsia="宋体" w:cs="宋体"/>
          <w:spacing w:val="-11"/>
          <w:sz w:val="24"/>
          <w:szCs w:val="24"/>
        </w:rPr>
        <w:t>标、上级管理部</w:t>
      </w:r>
      <w:r>
        <w:rPr>
          <w:rFonts w:hint="eastAsia" w:ascii="宋体" w:hAnsi="宋体" w:eastAsia="宋体" w:cs="宋体"/>
          <w:spacing w:val="-20"/>
          <w:sz w:val="24"/>
          <w:szCs w:val="24"/>
        </w:rPr>
        <w:t>门</w:t>
      </w:r>
      <w:r>
        <w:rPr>
          <w:rFonts w:hint="eastAsia" w:ascii="宋体" w:hAnsi="宋体" w:eastAsia="宋体" w:cs="宋体"/>
          <w:sz w:val="24"/>
          <w:szCs w:val="24"/>
        </w:rPr>
        <w:t>对工程运输车辆管理要求向乙方交底。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2、负责设立工地场内车辆限速标志。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3、当大体量施工时，协助乙方合理调配所需车辆。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4、负责现场检查、监督、指导。对乙方在施工过程中存在的问题， 责令其整改。如乙 方在规定期限内未能整改完成仍然违章作业（或发生事故及被媒体曝光） ，甲方有权根据相关规定对乙方进行处罚，有权责令乙方停工整改。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乙方职责：</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1、投入的营运车辆必须是符合道路运输法律法规要求的车辆，必须证照齐全。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2、必须坚持出车“三检 ”制度，车辆传动、制动、观察、防护等设备应齐全有效，严禁不合格车辆上路行驶，发现安全隐患，立即停驶维修，杜绝故障车辆上路行驶，确</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保不出机械事故。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3、负责对驾驶员进行安全教育培训， 树立“安全第一 ”思想，自觉遵守交通法规，做到持证上岗、文明行车、安全驾驶。严禁酒后驾驶，严禁超载、强行超车、强行并线</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和超速行驶等严重违法行为。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4、加强日常管理，建立并完善人员和车辆管理措施，严格将车辆和驾驶人员作为确保安全生产的关键。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5、确保重大节日、重大活动以及大雨、 大风等恶劣天气情况下不发生违法行为和交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通事故。</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负责车辆冲洗，确保净车出场，未冲洗干净不得出场。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外运渣土必须倒在指定的场地，不得乱倒。否则，甲方按规定对乙方进行处罚</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（每车每次 15000 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8、发生重大交通事故时，乙方驾驶员不得逃逸，必须及时抢救伤员并报警并及时向</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乙方领导报告，乙方应及时向甲方通报相关情况。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9、因乙方违法、违章所发生的交通事故和在施工现场违章作业所发生的安全事故，</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造成甲乙双方的一切损失，均由乙方承担。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本责任书未尽事宜，按国家有关法律法规及公司相关制度执行。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本责任书一式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份，甲方执</w:t>
      </w:r>
      <w:r>
        <w:rPr>
          <w:rFonts w:hint="eastAsia" w:ascii="宋体" w:hAnsi="宋体" w:eastAsia="宋体" w:cs="宋体"/>
          <w:sz w:val="24"/>
          <w:szCs w:val="24"/>
          <w:lang w:val="en-US" w:eastAsia="zh-CN"/>
        </w:rPr>
        <w:t>肆</w:t>
      </w:r>
      <w:r>
        <w:rPr>
          <w:rFonts w:hint="eastAsia" w:ascii="宋体" w:hAnsi="宋体" w:eastAsia="宋体" w:cs="宋体"/>
          <w:sz w:val="24"/>
          <w:szCs w:val="24"/>
        </w:rPr>
        <w:t>份、乙方执贰份，双方签字盖章后生效。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甲方：浙江省隧道工程集团有限公司</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代表：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订立时间：       年    月    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sectPr>
          <w:footerReference r:id="rId17" w:type="default"/>
          <w:pgSz w:w="11907" w:h="16839"/>
          <w:pgMar w:top="1248" w:right="1103" w:bottom="1231" w:left="1387" w:header="840" w:footer="1068" w:gutter="0"/>
          <w:pgNumType w:fmt="decimal"/>
          <w:cols w:space="720" w:num="1"/>
        </w:sectPr>
      </w:pPr>
    </w:p>
    <w:p>
      <w:pPr>
        <w:keepNext w:val="0"/>
        <w:keepLines w:val="0"/>
        <w:pageBreakBefore w:val="0"/>
        <w:wordWrap/>
        <w:overflowPunct/>
        <w:topLinePunct w:val="0"/>
        <w:bidi w:val="0"/>
        <w:snapToGrid w:val="0"/>
        <w:spacing w:line="520" w:lineRule="exact"/>
        <w:ind w:left="2008"/>
        <w:rPr>
          <w:rFonts w:ascii="宋体" w:hAnsi="宋体" w:eastAsia="宋体" w:cs="宋体"/>
          <w:spacing w:val="0"/>
          <w:w w:val="100"/>
          <w:sz w:val="36"/>
          <w:szCs w:val="36"/>
        </w:rPr>
      </w:pPr>
      <w:r>
        <w:rPr>
          <w:rFonts w:ascii="宋体" w:hAnsi="宋体" w:eastAsia="宋体" w:cs="宋体"/>
          <w:spacing w:val="0"/>
          <w:w w:val="100"/>
          <w:sz w:val="36"/>
          <w:szCs w:val="36"/>
          <w14:textOutline w14:w="6531" w14:cap="flat" w14:cmpd="sng">
            <w14:solidFill>
              <w14:srgbClr w14:val="000000"/>
            </w14:solidFill>
            <w14:prstDash w14:val="solid"/>
            <w14:miter w14:val="0"/>
          </w14:textOutline>
        </w:rPr>
        <w:t>第五部分</w:t>
      </w:r>
      <w:r>
        <w:rPr>
          <w:rFonts w:ascii="宋体" w:hAnsi="宋体" w:eastAsia="宋体" w:cs="宋体"/>
          <w:spacing w:val="0"/>
          <w:w w:val="100"/>
          <w:sz w:val="36"/>
          <w:szCs w:val="36"/>
        </w:rPr>
        <w:t xml:space="preserve">  </w:t>
      </w:r>
      <w:r>
        <w:rPr>
          <w:rFonts w:ascii="宋体" w:hAnsi="宋体" w:eastAsia="宋体" w:cs="宋体"/>
          <w:spacing w:val="0"/>
          <w:w w:val="100"/>
          <w:sz w:val="36"/>
          <w:szCs w:val="36"/>
          <w14:textOutline w14:w="6531" w14:cap="flat" w14:cmpd="sng">
            <w14:solidFill>
              <w14:srgbClr w14:val="000000"/>
            </w14:solidFill>
            <w14:prstDash w14:val="solid"/>
            <w14:miter w14:val="0"/>
          </w14:textOutline>
        </w:rPr>
        <w:t>应提交的有关格式范例</w:t>
      </w: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4079"/>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投</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标</w:t>
      </w:r>
      <w:r>
        <w:rPr>
          <w:rFonts w:ascii="宋体" w:hAnsi="宋体" w:eastAsia="宋体" w:cs="宋体"/>
          <w:spacing w:val="0"/>
          <w:w w:val="100"/>
          <w:sz w:val="31"/>
          <w:szCs w:val="31"/>
        </w:rPr>
        <w:t xml:space="preserve"> </w:t>
      </w:r>
      <w:r>
        <w:rPr>
          <w:rFonts w:ascii="宋体" w:hAnsi="宋体" w:eastAsia="宋体" w:cs="宋体"/>
          <w:spacing w:val="0"/>
          <w:w w:val="100"/>
          <w:sz w:val="31"/>
          <w:szCs w:val="31"/>
          <w14:textOutline w14:w="5791" w14:cap="flat" w14:cmpd="sng">
            <w14:solidFill>
              <w14:srgbClr w14:val="000000"/>
            </w14:solidFill>
            <w14:prstDash w14:val="solid"/>
            <w14:miter w14:val="0"/>
          </w14:textOutline>
        </w:rPr>
        <w:t>函</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320国道余杭华坞至富阳高桥段工程第TJ01</w:t>
      </w:r>
      <w:r>
        <w:rPr>
          <w:rFonts w:hint="eastAsia" w:ascii="宋体" w:hAnsi="宋体" w:eastAsia="宋体" w:cs="宋体"/>
          <w:sz w:val="24"/>
          <w:szCs w:val="24"/>
          <w:u w:val="single"/>
        </w:rPr>
        <w:t xml:space="preserve">标段 </w:t>
      </w:r>
      <w:r>
        <w:rPr>
          <w:rFonts w:hint="eastAsia" w:ascii="宋体" w:hAnsi="宋体" w:eastAsia="宋体" w:cs="宋体"/>
          <w:sz w:val="24"/>
          <w:szCs w:val="24"/>
        </w:rPr>
        <w:t>项目的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土方</w:t>
      </w:r>
      <w:r>
        <w:rPr>
          <w:rFonts w:hint="eastAsia" w:ascii="宋体" w:hAnsi="宋体" w:eastAsia="宋体" w:cs="宋体"/>
          <w:sz w:val="24"/>
          <w:szCs w:val="24"/>
          <w:u w:val="single"/>
          <w:lang w:eastAsia="zh-CN"/>
        </w:rPr>
        <w:t>外运</w:t>
      </w:r>
      <w:r>
        <w:rPr>
          <w:rFonts w:hint="eastAsia" w:ascii="宋体" w:hAnsi="宋体" w:eastAsia="宋体" w:cs="宋体"/>
          <w:sz w:val="24"/>
          <w:szCs w:val="24"/>
          <w:u w:val="single"/>
        </w:rPr>
        <w:t>分包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投标人，在遵守本次招标文件规定的前提下，作出如下郑重承诺：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  书的有效组成内容，也是我方真实意思的表示，对我方在与本次招标有关的任何行为中始终具有优先的法律约束力。</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投标单位 （盖章) ：</w:t>
      </w:r>
    </w:p>
    <w:p>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pPr>
        <w:keepNext w:val="0"/>
        <w:keepLines w:val="0"/>
        <w:pageBreakBefore w:val="0"/>
        <w:wordWrap/>
        <w:overflowPunct/>
        <w:topLinePunct w:val="0"/>
        <w:bidi w:val="0"/>
        <w:snapToGrid w:val="0"/>
        <w:spacing w:line="520" w:lineRule="exact"/>
        <w:ind w:left="3919"/>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4665"/>
        <w:rPr>
          <w:rFonts w:ascii="宋体" w:hAnsi="宋体" w:eastAsia="宋体" w:cs="宋体"/>
          <w:spacing w:val="0"/>
          <w:w w:val="100"/>
          <w:sz w:val="24"/>
          <w:szCs w:val="24"/>
        </w:rPr>
      </w:pPr>
      <w:r>
        <w:rPr>
          <w:rFonts w:ascii="宋体" w:hAnsi="宋体" w:eastAsia="宋体" w:cs="宋体"/>
          <w:spacing w:val="0"/>
          <w:w w:val="100"/>
          <w:sz w:val="24"/>
          <w:szCs w:val="24"/>
          <w:u w:val="single" w:color="auto"/>
        </w:rPr>
        <w:t>\</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8" w:type="default"/>
          <w:pgSz w:w="11907" w:h="16839"/>
          <w:pgMar w:top="1248" w:right="1103" w:bottom="1231" w:left="1387" w:header="840" w:footer="1068" w:gutter="0"/>
          <w:pgNumType w:fmt="decimal"/>
          <w:cols w:space="720" w:num="1"/>
        </w:sectPr>
      </w:pPr>
    </w:p>
    <w:p>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0"/>
          <w:w w:val="100"/>
          <w:sz w:val="31"/>
          <w:szCs w:val="31"/>
          <w14:textOutline w14:w="5791" w14:cap="flat" w14:cmpd="sng">
            <w14:solidFill>
              <w14:srgbClr w14:val="000000"/>
            </w14:solidFill>
            <w14:prstDash w14:val="solid"/>
            <w14:miter w14:val="0"/>
          </w14:textOutline>
        </w:rPr>
        <w:t>开标一览表</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）项目的</w:t>
      </w:r>
      <w:r>
        <w:rPr>
          <w:rFonts w:hint="eastAsia" w:ascii="宋体" w:hAnsi="宋体" w:eastAsia="宋体" w:cs="宋体"/>
          <w:sz w:val="24"/>
          <w:szCs w:val="24"/>
          <w:lang w:val="en-US" w:eastAsia="zh-CN"/>
        </w:rPr>
        <w:t>投标文件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开标一览表</w:t>
      </w:r>
    </w:p>
    <w:tbl>
      <w:tblPr>
        <w:tblStyle w:val="11"/>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382"/>
        <w:gridCol w:w="705"/>
        <w:gridCol w:w="1560"/>
        <w:gridCol w:w="1515"/>
        <w:gridCol w:w="1455"/>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342" w:type="dxa"/>
            <w:gridSpan w:val="7"/>
            <w:vAlign w:val="top"/>
          </w:tcPr>
          <w:p>
            <w:pPr>
              <w:pStyle w:val="12"/>
              <w:keepNext w:val="0"/>
              <w:keepLines w:val="0"/>
              <w:pageBreakBefore w:val="0"/>
              <w:wordWrap/>
              <w:overflowPunct/>
              <w:topLinePunct w:val="0"/>
              <w:bidi w:val="0"/>
              <w:snapToGrid w:val="0"/>
              <w:spacing w:line="520" w:lineRule="exact"/>
              <w:ind w:left="3719"/>
              <w:rPr>
                <w:spacing w:val="0"/>
                <w:w w:val="100"/>
              </w:rPr>
            </w:pPr>
            <w:r>
              <w:rPr>
                <w:spacing w:val="0"/>
                <w:w w:val="100"/>
                <w14:textOutline w14:w="4354" w14:cap="flat" w14:cmpd="sng">
                  <w14:solidFill>
                    <w14:srgbClr w14:val="000000"/>
                  </w14:solidFill>
                  <w14:prstDash w14:val="solid"/>
                  <w14:miter w14:val="0"/>
                </w14:textOutline>
              </w:rPr>
              <w:t>一、土方</w:t>
            </w:r>
            <w:r>
              <w:rPr>
                <w:rFonts w:hint="eastAsia"/>
                <w:spacing w:val="0"/>
                <w:w w:val="100"/>
                <w:lang w:eastAsia="zh-CN"/>
                <w14:textOutline w14:w="4354" w14:cap="flat" w14:cmpd="sng">
                  <w14:solidFill>
                    <w14:srgbClr w14:val="000000"/>
                  </w14:solidFill>
                  <w14:prstDash w14:val="solid"/>
                  <w14:miter w14:val="0"/>
                </w14:textOutline>
              </w:rPr>
              <w:t>外运</w:t>
            </w:r>
            <w:r>
              <w:rPr>
                <w:spacing w:val="0"/>
                <w:w w:val="100"/>
                <w14:textOutline w14:w="4354" w14:cap="flat" w14:cmpd="sng">
                  <w14:solidFill>
                    <w14:srgbClr w14:val="000000"/>
                  </w14:solidFill>
                  <w14:prstDash w14:val="solid"/>
                  <w14:miter w14:val="0"/>
                </w14:textOutline>
              </w:rPr>
              <w:t>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8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6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暂估工程量</w:t>
            </w:r>
          </w:p>
        </w:tc>
        <w:tc>
          <w:tcPr>
            <w:tcW w:w="151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45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合价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986"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隧道弃方</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258571</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清单量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池塘淤泥</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8000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桩基渣土</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32000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826" w:type="dxa"/>
            <w:gridSpan w:val="3"/>
            <w:vAlign w:val="top"/>
          </w:tcPr>
          <w:p>
            <w:pPr>
              <w:pStyle w:val="12"/>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560" w:type="dxa"/>
            <w:vAlign w:val="top"/>
          </w:tcPr>
          <w:p>
            <w:pPr>
              <w:keepNext w:val="0"/>
              <w:keepLines w:val="0"/>
              <w:pageBreakBefore w:val="0"/>
              <w:wordWrap/>
              <w:overflowPunct/>
              <w:topLinePunct w:val="0"/>
              <w:bidi w:val="0"/>
              <w:snapToGrid w:val="0"/>
              <w:spacing w:line="520" w:lineRule="exact"/>
              <w:ind w:left="532"/>
              <w:rPr>
                <w:rFonts w:hint="default" w:ascii="等线" w:hAnsi="等线" w:eastAsia="等线" w:cs="等线"/>
                <w:spacing w:val="0"/>
                <w:w w:val="100"/>
                <w:sz w:val="21"/>
                <w:szCs w:val="21"/>
                <w:lang w:val="en-US" w:eastAsia="zh-CN"/>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298571</w:t>
            </w:r>
          </w:p>
        </w:tc>
        <w:tc>
          <w:tcPr>
            <w:tcW w:w="151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45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986"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9342"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1 、工程量为暂定工程量，结算工程量按照设计工程量结算；以上报价含税</w:t>
            </w:r>
            <w:r>
              <w:rPr>
                <w:rFonts w:hint="eastAsia" w:ascii="宋体" w:hAnsi="宋体" w:eastAsia="宋体" w:cs="宋体"/>
                <w:sz w:val="24"/>
                <w:szCs w:val="24"/>
                <w:u w:val="single"/>
              </w:rPr>
              <w:t xml:space="preserve"> 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2 、甲方负责施工用水、用电， 乙方负责土方的装车与运输，施工场地内、外与自身有关的安全文明施工及其他辅助工作内容，乙方人员食宿由乙方负责；</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3、乙方需提供施工相应的辅助机械设备、人工及辅助性材料；</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4、乙方施工期间，施工现场满足甲方安全文明要求；</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5、施工机械除满足现场施工要求外，外观必须完整、整洁，防护齐全，各项性能完好；人员无传染病及其它疾病，年龄在 18-60 岁；</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6、施工进度必须满足项目施工进度要求</w:t>
            </w:r>
            <w:r>
              <w:rPr>
                <w:rFonts w:hint="eastAsia" w:ascii="宋体" w:hAnsi="宋体" w:eastAsia="宋体" w:cs="宋体"/>
                <w:sz w:val="24"/>
                <w:szCs w:val="24"/>
                <w:lang w:eastAsia="zh-CN"/>
              </w:rPr>
              <w:t>，</w:t>
            </w:r>
            <w:r>
              <w:rPr>
                <w:rFonts w:hint="eastAsia" w:ascii="宋体" w:hAnsi="宋体" w:eastAsia="宋体" w:cs="宋体"/>
                <w:sz w:val="24"/>
                <w:szCs w:val="24"/>
              </w:rPr>
              <w:t>负责运输路线的审批、维护、土方去向等出了工地大门后的一切事项:配合项目部进行有关资料的报验。</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spacing w:val="0"/>
                <w:w w:val="100"/>
              </w:rPr>
            </w:pPr>
            <w:r>
              <w:rPr>
                <w:rFonts w:hint="eastAsia" w:ascii="宋体" w:hAnsi="宋体" w:eastAsia="宋体" w:cs="宋体"/>
                <w:sz w:val="24"/>
                <w:szCs w:val="24"/>
              </w:rPr>
              <w:t>7、除甲方负责以外的其他费用均由乙方负责。</w:t>
            </w:r>
          </w:p>
        </w:tc>
      </w:tr>
    </w:tbl>
    <w:p>
      <w:pPr>
        <w:keepNext w:val="0"/>
        <w:keepLines w:val="0"/>
        <w:pageBreakBefore w:val="0"/>
        <w:widowControl w:val="0"/>
        <w:kinsoku/>
        <w:wordWrap/>
        <w:overflowPunct/>
        <w:topLinePunct w:val="0"/>
        <w:autoSpaceDE/>
        <w:autoSpaceDN/>
        <w:bidi w:val="0"/>
        <w:adjustRightInd w:val="0"/>
        <w:snapToGrid w:val="0"/>
        <w:spacing w:line="420" w:lineRule="exact"/>
        <w:ind w:right="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pPr>
        <w:keepNext w:val="0"/>
        <w:keepLines w:val="0"/>
        <w:pageBreakBefore w:val="0"/>
        <w:widowControl w:val="0"/>
        <w:kinsoku/>
        <w:wordWrap/>
        <w:overflowPunct/>
        <w:topLinePunct w:val="0"/>
        <w:autoSpaceDE/>
        <w:autoSpaceDN/>
        <w:bidi w:val="0"/>
        <w:adjustRightInd w:val="0"/>
        <w:snapToGrid w:val="0"/>
        <w:spacing w:line="420" w:lineRule="exac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rPr>
      </w:pPr>
    </w:p>
    <w:p>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rPr>
      </w:pPr>
      <w:r>
        <w:rPr>
          <w:rFonts w:hint="eastAsia" w:ascii="宋体" w:hAnsi="宋体" w:eastAsia="宋体" w:cs="宋体"/>
          <w:b w:val="0"/>
          <w:bCs/>
          <w:sz w:val="24"/>
          <w:szCs w:val="24"/>
        </w:rPr>
        <w:t>联系人：XXX</w:t>
      </w:r>
    </w:p>
    <w:p>
      <w:pPr>
        <w:keepNext w:val="0"/>
        <w:keepLines w:val="0"/>
        <w:pageBreakBefore w:val="0"/>
        <w:kinsoku/>
        <w:wordWrap/>
        <w:overflowPunct/>
        <w:topLinePunct w:val="0"/>
        <w:autoSpaceDE/>
        <w:autoSpaceDN/>
        <w:bidi w:val="0"/>
        <w:adjustRightInd w:val="0"/>
        <w:snapToGrid w:val="0"/>
        <w:spacing w:line="420" w:lineRule="exact"/>
        <w:ind w:right="26"/>
        <w:rPr>
          <w:rFonts w:hint="eastAsia" w:ascii="宋体" w:hAnsi="宋体" w:eastAsia="宋体" w:cs="宋体"/>
          <w:b w:val="0"/>
          <w:bCs/>
          <w:sz w:val="24"/>
          <w:szCs w:val="24"/>
        </w:rPr>
        <w:sectPr>
          <w:pgSz w:w="11906" w:h="16838"/>
          <w:pgMar w:top="1134"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联系电话：XXXXXXXX</w:t>
      </w:r>
    </w:p>
    <w:p>
      <w:pPr>
        <w:rPr>
          <w:rFonts w:ascii="宋体" w:hAnsi="宋体" w:eastAsia="宋体" w:cs="宋体"/>
          <w:spacing w:val="0"/>
          <w:w w:val="100"/>
          <w:sz w:val="31"/>
          <w:szCs w:val="31"/>
          <w14:textOutline w14:w="5791" w14:cap="flat" w14:cmpd="sng">
            <w14:solidFill>
              <w14:srgbClr w14:val="000000"/>
            </w14:solidFill>
            <w14:prstDash w14:val="solid"/>
            <w14:miter w14:val="0"/>
          </w14:textOutline>
        </w:rPr>
      </w:pPr>
    </w:p>
    <w:p>
      <w:pPr>
        <w:keepNext w:val="0"/>
        <w:keepLines w:val="0"/>
        <w:pageBreakBefore w:val="0"/>
        <w:wordWrap/>
        <w:overflowPunct/>
        <w:topLinePunct w:val="0"/>
        <w:bidi w:val="0"/>
        <w:snapToGrid w:val="0"/>
        <w:spacing w:line="520" w:lineRule="exact"/>
        <w:ind w:left="2146"/>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报价明细清单（单价组成及其分析）</w:t>
      </w:r>
    </w:p>
    <w:tbl>
      <w:tblPr>
        <w:tblStyle w:val="11"/>
        <w:tblW w:w="934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382"/>
        <w:gridCol w:w="705"/>
        <w:gridCol w:w="1560"/>
        <w:gridCol w:w="1515"/>
        <w:gridCol w:w="1455"/>
        <w:gridCol w:w="1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342" w:type="dxa"/>
            <w:gridSpan w:val="7"/>
            <w:vAlign w:val="top"/>
          </w:tcPr>
          <w:p>
            <w:pPr>
              <w:pStyle w:val="12"/>
              <w:keepNext w:val="0"/>
              <w:keepLines w:val="0"/>
              <w:pageBreakBefore w:val="0"/>
              <w:wordWrap/>
              <w:overflowPunct/>
              <w:topLinePunct w:val="0"/>
              <w:bidi w:val="0"/>
              <w:snapToGrid w:val="0"/>
              <w:spacing w:line="520" w:lineRule="exact"/>
              <w:ind w:left="3719"/>
              <w:rPr>
                <w:spacing w:val="0"/>
                <w:w w:val="100"/>
              </w:rPr>
            </w:pPr>
            <w:r>
              <w:rPr>
                <w:spacing w:val="0"/>
                <w:w w:val="100"/>
                <w14:textOutline w14:w="4354" w14:cap="flat" w14:cmpd="sng">
                  <w14:solidFill>
                    <w14:srgbClr w14:val="000000"/>
                  </w14:solidFill>
                  <w14:prstDash w14:val="solid"/>
                  <w14:miter w14:val="0"/>
                </w14:textOutline>
              </w:rPr>
              <w:t>一、土方</w:t>
            </w:r>
            <w:r>
              <w:rPr>
                <w:rFonts w:hint="eastAsia"/>
                <w:spacing w:val="0"/>
                <w:w w:val="100"/>
                <w:lang w:eastAsia="zh-CN"/>
                <w14:textOutline w14:w="4354" w14:cap="flat" w14:cmpd="sng">
                  <w14:solidFill>
                    <w14:srgbClr w14:val="000000"/>
                  </w14:solidFill>
                  <w14:prstDash w14:val="solid"/>
                  <w14:miter w14:val="0"/>
                </w14:textOutline>
              </w:rPr>
              <w:t>外运</w:t>
            </w:r>
            <w:r>
              <w:rPr>
                <w:spacing w:val="0"/>
                <w:w w:val="100"/>
                <w14:textOutline w14:w="4354" w14:cap="flat" w14:cmpd="sng">
                  <w14:solidFill>
                    <w14:srgbClr w14:val="000000"/>
                  </w14:solidFill>
                  <w14:prstDash w14:val="solid"/>
                  <w14:miter w14:val="0"/>
                </w14:textOutline>
              </w:rPr>
              <w:t>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8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70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156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暂估工程量</w:t>
            </w:r>
          </w:p>
        </w:tc>
        <w:tc>
          <w:tcPr>
            <w:tcW w:w="151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单价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455" w:type="dxa"/>
            <w:vAlign w:val="center"/>
          </w:tcPr>
          <w:p>
            <w:pPr>
              <w:bidi w:val="0"/>
              <w:jc w:val="center"/>
              <w:rPr>
                <w:rFonts w:hint="eastAsia" w:ascii="宋体" w:hAnsi="宋体" w:eastAsia="宋体" w:cs="宋体"/>
                <w:sz w:val="24"/>
                <w:szCs w:val="24"/>
                <w:lang w:eastAsia="zh-CN"/>
              </w:rPr>
            </w:pPr>
            <w:r>
              <w:rPr>
                <w:rFonts w:hint="eastAsia" w:ascii="宋体" w:hAnsi="宋体" w:eastAsia="宋体" w:cs="宋体"/>
                <w:sz w:val="24"/>
                <w:szCs w:val="24"/>
              </w:rPr>
              <w:t>合价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p>
        </w:tc>
        <w:tc>
          <w:tcPr>
            <w:tcW w:w="1986"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隧道弃方</w:t>
            </w:r>
          </w:p>
        </w:tc>
        <w:tc>
          <w:tcPr>
            <w:tcW w:w="70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258571</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清单量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2</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池塘淤泥</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8000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39"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w:t>
            </w:r>
          </w:p>
        </w:tc>
        <w:tc>
          <w:tcPr>
            <w:tcW w:w="1382"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桩基渣土</w:t>
            </w: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firstLine="0" w:firstLineChars="0"/>
              <w:jc w:val="center"/>
              <w:textAlignment w:val="auto"/>
              <w:outlineLvl w:val="9"/>
              <w:rPr>
                <w:rFonts w:ascii="Calibri" w:hAnsi="Calibri" w:eastAsia="Calibri" w:cs="Calibri"/>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m³</w:t>
            </w:r>
          </w:p>
        </w:tc>
        <w:tc>
          <w:tcPr>
            <w:tcW w:w="1560"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等线" w:hAnsi="等线" w:eastAsia="等线" w:cs="等线"/>
                <w:spacing w:val="0"/>
                <w:w w:val="100"/>
                <w:sz w:val="21"/>
                <w:szCs w:val="21"/>
              </w:rPr>
            </w:pPr>
            <w:r>
              <w:rPr>
                <w:rFonts w:hint="eastAsia" w:asciiTheme="minorEastAsia" w:hAnsiTheme="minorEastAsia" w:eastAsiaTheme="minorEastAsia" w:cstheme="minorEastAsia"/>
                <w:spacing w:val="0"/>
                <w:w w:val="100"/>
                <w:kern w:val="2"/>
                <w:sz w:val="24"/>
                <w:szCs w:val="24"/>
                <w:vertAlign w:val="baseline"/>
                <w:lang w:val="en-US" w:eastAsia="zh-CN" w:bidi="ar-SA"/>
              </w:rPr>
              <w:t>32000</w:t>
            </w:r>
          </w:p>
        </w:tc>
        <w:tc>
          <w:tcPr>
            <w:tcW w:w="151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45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rFonts w:ascii="Arial"/>
                <w:spacing w:val="0"/>
                <w:w w:val="100"/>
                <w:sz w:val="21"/>
              </w:rPr>
            </w:pPr>
          </w:p>
        </w:tc>
        <w:tc>
          <w:tcPr>
            <w:tcW w:w="1986"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val="0"/>
              <w:spacing w:before="0" w:line="520" w:lineRule="exact"/>
              <w:ind w:left="0" w:leftChars="0" w:firstLine="0" w:firstLineChars="0"/>
              <w:jc w:val="center"/>
              <w:textAlignment w:val="auto"/>
              <w:outlineLvl w:val="9"/>
              <w:rPr>
                <w:spacing w:val="0"/>
                <w:w w:val="100"/>
                <w:sz w:val="21"/>
                <w:szCs w:val="21"/>
              </w:rPr>
            </w:pPr>
            <w:r>
              <w:rPr>
                <w:rFonts w:hint="eastAsia" w:eastAsia="宋体"/>
                <w:spacing w:val="0"/>
                <w:w w:val="100"/>
                <w:sz w:val="21"/>
                <w:szCs w:val="21"/>
                <w:lang w:val="en-US" w:eastAsia="zh-CN"/>
              </w:rPr>
              <w:t>暂估量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826" w:type="dxa"/>
            <w:gridSpan w:val="3"/>
            <w:vAlign w:val="top"/>
          </w:tcPr>
          <w:p>
            <w:pPr>
              <w:pStyle w:val="12"/>
              <w:keepNext w:val="0"/>
              <w:keepLines w:val="0"/>
              <w:pageBreakBefore w:val="0"/>
              <w:wordWrap/>
              <w:overflowPunct/>
              <w:topLinePunct w:val="0"/>
              <w:bidi w:val="0"/>
              <w:snapToGrid w:val="0"/>
              <w:spacing w:line="520" w:lineRule="exact"/>
              <w:ind w:left="1490"/>
              <w:rPr>
                <w:spacing w:val="0"/>
                <w:w w:val="100"/>
                <w:sz w:val="22"/>
                <w:szCs w:val="22"/>
              </w:rPr>
            </w:pPr>
            <w:r>
              <w:rPr>
                <w:spacing w:val="0"/>
                <w:w w:val="100"/>
                <w:sz w:val="22"/>
                <w:szCs w:val="22"/>
              </w:rPr>
              <w:t>合计</w:t>
            </w:r>
          </w:p>
        </w:tc>
        <w:tc>
          <w:tcPr>
            <w:tcW w:w="1560" w:type="dxa"/>
            <w:vAlign w:val="top"/>
          </w:tcPr>
          <w:p>
            <w:pPr>
              <w:keepNext w:val="0"/>
              <w:keepLines w:val="0"/>
              <w:pageBreakBefore w:val="0"/>
              <w:wordWrap/>
              <w:overflowPunct/>
              <w:topLinePunct w:val="0"/>
              <w:bidi w:val="0"/>
              <w:snapToGrid w:val="0"/>
              <w:spacing w:line="520" w:lineRule="exact"/>
              <w:ind w:left="532"/>
              <w:rPr>
                <w:rFonts w:hint="default" w:ascii="等线" w:hAnsi="等线" w:eastAsia="等线" w:cs="等线"/>
                <w:spacing w:val="0"/>
                <w:w w:val="100"/>
                <w:sz w:val="21"/>
                <w:szCs w:val="21"/>
                <w:lang w:val="en-US" w:eastAsia="zh-CN"/>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298571</w:t>
            </w:r>
          </w:p>
        </w:tc>
        <w:tc>
          <w:tcPr>
            <w:tcW w:w="151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455"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c>
          <w:tcPr>
            <w:tcW w:w="1986" w:type="dxa"/>
            <w:vAlign w:val="top"/>
          </w:tcPr>
          <w:p>
            <w:pPr>
              <w:keepNext w:val="0"/>
              <w:keepLines w:val="0"/>
              <w:pageBreakBefore w:val="0"/>
              <w:wordWrap/>
              <w:overflowPunct/>
              <w:topLinePunct w:val="0"/>
              <w:bidi w:val="0"/>
              <w:snapToGrid w:val="0"/>
              <w:spacing w:line="520" w:lineRule="exact"/>
              <w:rPr>
                <w:rFonts w:ascii="Arial"/>
                <w:spacing w:val="0"/>
                <w:w w:val="1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trPr>
        <w:tc>
          <w:tcPr>
            <w:tcW w:w="9342"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1 、工程量为暂定工程量，结算工程量按照设计工程量结算；以上报价含税</w:t>
            </w:r>
            <w:r>
              <w:rPr>
                <w:rFonts w:hint="eastAsia" w:ascii="宋体" w:hAnsi="宋体" w:eastAsia="宋体" w:cs="宋体"/>
                <w:sz w:val="24"/>
                <w:szCs w:val="24"/>
                <w:u w:val="single"/>
              </w:rPr>
              <w:t xml:space="preserve"> 9</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2 、甲方负责施工用水、用电， 乙方负责土方的装车与运输，施工场地内、外与自身有关的安全文明施工及其他辅助工作内容，乙方人员食宿由乙方负责；</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3、乙方需提供施工相应的辅助机械设备、人工及辅助性材料；</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4、乙方施工期间，施工现场满足甲方安全文明要求；</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5、施工机械除满足现场施工要求外，外观必须完整、整洁，防护齐全，各项性能完好；人员无传染病及其它疾病，年龄在 18-60 岁；</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rFonts w:hint="eastAsia" w:ascii="宋体" w:hAnsi="宋体" w:eastAsia="宋体" w:cs="宋体"/>
                <w:sz w:val="24"/>
                <w:szCs w:val="24"/>
              </w:rPr>
            </w:pPr>
            <w:r>
              <w:rPr>
                <w:rFonts w:hint="eastAsia" w:ascii="宋体" w:hAnsi="宋体" w:eastAsia="宋体" w:cs="宋体"/>
                <w:sz w:val="24"/>
                <w:szCs w:val="24"/>
              </w:rPr>
              <w:t>6、施工进度必须满足项目施工进度要求</w:t>
            </w:r>
            <w:r>
              <w:rPr>
                <w:rFonts w:hint="eastAsia" w:ascii="宋体" w:hAnsi="宋体" w:eastAsia="宋体" w:cs="宋体"/>
                <w:sz w:val="24"/>
                <w:szCs w:val="24"/>
                <w:lang w:eastAsia="zh-CN"/>
              </w:rPr>
              <w:t>，</w:t>
            </w:r>
            <w:r>
              <w:rPr>
                <w:rFonts w:hint="eastAsia" w:ascii="宋体" w:hAnsi="宋体" w:eastAsia="宋体" w:cs="宋体"/>
                <w:sz w:val="24"/>
                <w:szCs w:val="24"/>
              </w:rPr>
              <w:t>负责运输路线的审批、维护、土方去向等出了工地大门后的一切事项:配合项目部进行有关资料的报验。</w:t>
            </w:r>
          </w:p>
          <w:p>
            <w:pPr>
              <w:keepNext w:val="0"/>
              <w:keepLines w:val="0"/>
              <w:pageBreakBefore w:val="0"/>
              <w:widowControl/>
              <w:kinsoku w:val="0"/>
              <w:wordWrap/>
              <w:overflowPunct/>
              <w:topLinePunct w:val="0"/>
              <w:autoSpaceDE w:val="0"/>
              <w:autoSpaceDN w:val="0"/>
              <w:bidi w:val="0"/>
              <w:adjustRightInd w:val="0"/>
              <w:snapToGrid w:val="0"/>
              <w:spacing w:before="0" w:after="0" w:line="400" w:lineRule="exact"/>
              <w:ind w:left="105" w:leftChars="50"/>
              <w:textAlignment w:val="baseline"/>
              <w:rPr>
                <w:spacing w:val="0"/>
                <w:w w:val="100"/>
              </w:rPr>
            </w:pPr>
            <w:r>
              <w:rPr>
                <w:rFonts w:hint="eastAsia" w:ascii="宋体" w:hAnsi="宋体" w:eastAsia="宋体" w:cs="宋体"/>
                <w:sz w:val="24"/>
                <w:szCs w:val="24"/>
              </w:rPr>
              <w:t>7、除甲方负责以外的其他费用均由乙方负责。</w:t>
            </w:r>
          </w:p>
        </w:tc>
      </w:tr>
    </w:tbl>
    <w:p>
      <w:pPr>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3881"/>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pPr>
        <w:keepNext w:val="0"/>
        <w:keepLines w:val="0"/>
        <w:pageBreakBefore w:val="0"/>
        <w:wordWrap/>
        <w:overflowPunct/>
        <w:topLinePunct w:val="0"/>
        <w:bidi w:val="0"/>
        <w:snapToGrid w:val="0"/>
        <w:spacing w:line="520" w:lineRule="exact"/>
        <w:ind w:left="3879"/>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pPr>
        <w:keepNext w:val="0"/>
        <w:keepLines w:val="0"/>
        <w:pageBreakBefore w:val="0"/>
        <w:wordWrap/>
        <w:overflowPunct/>
        <w:topLinePunct w:val="0"/>
        <w:bidi w:val="0"/>
        <w:snapToGrid w:val="0"/>
        <w:spacing w:line="520" w:lineRule="exact"/>
        <w:ind w:left="3919"/>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19" w:type="default"/>
          <w:pgSz w:w="11907" w:h="16839"/>
          <w:pgMar w:top="1248" w:right="1103" w:bottom="1231" w:left="1387" w:header="840" w:footer="1068" w:gutter="0"/>
          <w:pgNumType w:fmt="decimal"/>
          <w:cols w:space="720" w:num="1"/>
        </w:sectPr>
      </w:pPr>
    </w:p>
    <w:p>
      <w:pPr>
        <w:keepNext w:val="0"/>
        <w:keepLines w:val="0"/>
        <w:pageBreakBefore w:val="0"/>
        <w:wordWrap/>
        <w:overflowPunct/>
        <w:topLinePunct w:val="0"/>
        <w:bidi w:val="0"/>
        <w:snapToGrid w:val="0"/>
        <w:spacing w:line="520" w:lineRule="exact"/>
        <w:ind w:left="3434"/>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法定代表人授权书</w:t>
      </w: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38"/>
        <w:rPr>
          <w:rFonts w:ascii="宋体" w:hAnsi="宋体" w:eastAsia="宋体" w:cs="宋体"/>
          <w:spacing w:val="0"/>
          <w:w w:val="100"/>
          <w:sz w:val="24"/>
          <w:szCs w:val="24"/>
        </w:rPr>
      </w:pPr>
      <w:r>
        <w:rPr>
          <w:rFonts w:ascii="宋体" w:hAnsi="宋体" w:eastAsia="宋体" w:cs="宋体"/>
          <w:spacing w:val="0"/>
          <w:w w:val="100"/>
          <w:sz w:val="24"/>
          <w:szCs w:val="24"/>
        </w:rPr>
        <w:t>致 ：</w:t>
      </w:r>
      <w:r>
        <w:rPr>
          <w:rFonts w:ascii="宋体" w:hAnsi="宋体" w:eastAsia="宋体" w:cs="宋体"/>
          <w:spacing w:val="0"/>
          <w:w w:val="100"/>
          <w:sz w:val="24"/>
          <w:szCs w:val="24"/>
          <w:u w:val="single"/>
        </w:rPr>
        <w:t xml:space="preserve"> 浙江省隧道工程集团有限公司 </w:t>
      </w:r>
      <w:r>
        <w:rPr>
          <w:rFonts w:ascii="宋体" w:hAnsi="宋体" w:eastAsia="宋体" w:cs="宋体"/>
          <w:spacing w:val="0"/>
          <w:w w:val="100"/>
          <w:sz w:val="24"/>
          <w:szCs w:val="24"/>
        </w:rPr>
        <w:t>：</w:t>
      </w:r>
    </w:p>
    <w:p>
      <w:pPr>
        <w:keepNext w:val="0"/>
        <w:keepLines w:val="0"/>
        <w:pageBreakBefore w:val="0"/>
        <w:tabs>
          <w:tab w:val="left" w:pos="5547"/>
        </w:tabs>
        <w:wordWrap/>
        <w:overflowPunct/>
        <w:topLinePunct w:val="0"/>
        <w:bidi w:val="0"/>
        <w:snapToGrid w:val="0"/>
        <w:spacing w:line="520" w:lineRule="exact"/>
        <w:ind w:left="28" w:right="29" w:firstLine="489" w:firstLineChars="204"/>
        <w:jc w:val="both"/>
        <w:rPr>
          <w:rFonts w:ascii="宋体" w:hAnsi="宋体" w:eastAsia="宋体" w:cs="宋体"/>
          <w:spacing w:val="0"/>
          <w:w w:val="100"/>
          <w:sz w:val="24"/>
          <w:szCs w:val="24"/>
        </w:rPr>
      </w:pPr>
      <w:r>
        <w:rPr>
          <w:rFonts w:ascii="宋体" w:hAnsi="宋体" w:eastAsia="宋体" w:cs="宋体"/>
          <w:spacing w:val="0"/>
          <w:w w:val="100"/>
          <w:sz w:val="24"/>
          <w:szCs w:val="24"/>
        </w:rPr>
        <w:t xml:space="preserve">我以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（单位名称）法定代表人身份授权 </w:t>
      </w:r>
      <w:r>
        <w:rPr>
          <w:rFonts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rPr>
        <w:t xml:space="preserve"> （姓名、身份证号） 为我单位的全权代表， 全权委托他签署“</w:t>
      </w:r>
      <w:r>
        <w:rPr>
          <w:rFonts w:ascii="宋体" w:hAnsi="宋体" w:eastAsia="宋体" w:cs="宋体"/>
          <w:spacing w:val="0"/>
          <w:w w:val="100"/>
          <w:sz w:val="24"/>
          <w:szCs w:val="24"/>
          <w:u w:val="single"/>
        </w:rPr>
        <w:t>浙江省隧道工程集团有限公司</w:t>
      </w:r>
      <w:r>
        <w:rPr>
          <w:rFonts w:hint="eastAsia" w:ascii="宋体" w:hAnsi="宋体" w:eastAsia="宋体" w:cs="宋体"/>
          <w:spacing w:val="0"/>
          <w:w w:val="100"/>
          <w:sz w:val="24"/>
          <w:szCs w:val="24"/>
          <w:u w:val="single"/>
          <w:lang w:val="en-US" w:eastAsia="zh-CN"/>
        </w:rPr>
        <w:t>320国道余杭华坞至富阳高桥段工程第 TJ01 标段</w:t>
      </w:r>
      <w:r>
        <w:rPr>
          <w:rFonts w:ascii="宋体" w:hAnsi="宋体" w:eastAsia="宋体" w:cs="宋体"/>
          <w:spacing w:val="0"/>
          <w:w w:val="100"/>
          <w:sz w:val="24"/>
          <w:szCs w:val="24"/>
        </w:rPr>
        <w:t>项目</w:t>
      </w:r>
      <w:r>
        <w:rPr>
          <w:rFonts w:ascii="宋体" w:hAnsi="宋体" w:eastAsia="宋体" w:cs="宋体"/>
          <w:spacing w:val="0"/>
          <w:w w:val="100"/>
          <w:sz w:val="24"/>
          <w:szCs w:val="24"/>
          <w:u w:val="single" w:color="auto"/>
        </w:rPr>
        <w:t xml:space="preserve"> 土方外运分包 </w:t>
      </w:r>
      <w:r>
        <w:rPr>
          <w:rFonts w:ascii="宋体" w:hAnsi="宋体" w:eastAsia="宋体" w:cs="宋体"/>
          <w:spacing w:val="0"/>
          <w:w w:val="100"/>
          <w:sz w:val="24"/>
          <w:szCs w:val="24"/>
        </w:rPr>
        <w:t xml:space="preserve"> ”的投标书及其他书面文件，负责参加开标、询标、商签合同及处理与此有关的其他事务，我单位均予承认。</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2801"/>
        <w:rPr>
          <w:rFonts w:ascii="宋体" w:hAnsi="宋体" w:eastAsia="宋体" w:cs="宋体"/>
          <w:spacing w:val="0"/>
          <w:w w:val="100"/>
          <w:sz w:val="24"/>
          <w:szCs w:val="24"/>
        </w:rPr>
      </w:pPr>
      <w:r>
        <w:rPr>
          <w:rFonts w:ascii="宋体" w:hAnsi="宋体" w:eastAsia="宋体" w:cs="宋体"/>
          <w:spacing w:val="0"/>
          <w:w w:val="100"/>
          <w:sz w:val="24"/>
          <w:szCs w:val="24"/>
        </w:rPr>
        <w:t>投标人（盖章)：</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2797"/>
        <w:rPr>
          <w:rFonts w:ascii="宋体" w:hAnsi="宋体" w:eastAsia="宋体" w:cs="宋体"/>
          <w:spacing w:val="0"/>
          <w:w w:val="100"/>
          <w:sz w:val="24"/>
          <w:szCs w:val="24"/>
        </w:rPr>
      </w:pPr>
      <w:r>
        <w:rPr>
          <w:rFonts w:ascii="宋体" w:hAnsi="宋体" w:eastAsia="宋体" w:cs="宋体"/>
          <w:spacing w:val="0"/>
          <w:w w:val="100"/>
          <w:sz w:val="24"/>
          <w:szCs w:val="24"/>
        </w:rPr>
        <w:t xml:space="preserve">授权人（签字）： </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2798"/>
        <w:rPr>
          <w:rFonts w:ascii="宋体" w:hAnsi="宋体" w:eastAsia="宋体" w:cs="宋体"/>
          <w:spacing w:val="0"/>
          <w:w w:val="100"/>
          <w:sz w:val="24"/>
          <w:szCs w:val="24"/>
        </w:rPr>
      </w:pPr>
      <w:r>
        <w:rPr>
          <w:rFonts w:ascii="宋体" w:hAnsi="宋体" w:eastAsia="宋体" w:cs="宋体"/>
          <w:spacing w:val="0"/>
          <w:w w:val="100"/>
          <w:sz w:val="24"/>
          <w:szCs w:val="24"/>
        </w:rPr>
        <w:t xml:space="preserve">被授权的代理人（签字）： </w:t>
      </w:r>
      <w:r>
        <w:rPr>
          <w:rFonts w:ascii="宋体" w:hAnsi="宋体" w:eastAsia="宋体" w:cs="宋体"/>
          <w:spacing w:val="0"/>
          <w:w w:val="100"/>
          <w:sz w:val="24"/>
          <w:szCs w:val="24"/>
          <w:u w:val="single" w:color="auto"/>
        </w:rPr>
        <w:t xml:space="preserve">               </w:t>
      </w:r>
    </w:p>
    <w:p>
      <w:pPr>
        <w:keepNext w:val="0"/>
        <w:keepLines w:val="0"/>
        <w:pageBreakBefore w:val="0"/>
        <w:wordWrap/>
        <w:overflowPunct/>
        <w:topLinePunct w:val="0"/>
        <w:bidi w:val="0"/>
        <w:snapToGrid w:val="0"/>
        <w:spacing w:line="520" w:lineRule="exact"/>
        <w:ind w:left="2839"/>
        <w:rPr>
          <w:rFonts w:ascii="宋体" w:hAnsi="宋体" w:eastAsia="宋体" w:cs="宋体"/>
          <w:spacing w:val="0"/>
          <w:w w:val="100"/>
          <w:sz w:val="24"/>
          <w:szCs w:val="24"/>
        </w:rPr>
      </w:pPr>
      <w:r>
        <w:rPr>
          <w:rFonts w:ascii="宋体" w:hAnsi="宋体" w:eastAsia="宋体" w:cs="宋体"/>
          <w:spacing w:val="0"/>
          <w:w w:val="100"/>
          <w:sz w:val="24"/>
          <w:szCs w:val="24"/>
        </w:rPr>
        <w:t xml:space="preserve">日期：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w:t>
      </w: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4"/>
          <w:szCs w:val="24"/>
          <w:highlight w:val="none"/>
          <w:lang w:val="en-US" w:eastAsia="zh-CN"/>
        </w:rPr>
      </w:pPr>
    </w:p>
    <w:p>
      <w:pPr>
        <w:pStyle w:val="7"/>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注：若为法定代表人负责参加开标、询标、商签合同及处理与此有关的其他事务的，不用提交此授权委托书，提交法定代表人身份证扫描件即可。</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footerReference r:id="rId20" w:type="default"/>
          <w:pgSz w:w="11907" w:h="16839"/>
          <w:pgMar w:top="1248" w:right="1103" w:bottom="1231" w:left="1387" w:header="840" w:footer="1068" w:gutter="0"/>
          <w:pgNumType w:fmt="decimal"/>
          <w:cols w:space="720" w:num="1"/>
        </w:sectPr>
      </w:pPr>
    </w:p>
    <w:p>
      <w:pPr>
        <w:keepNext w:val="0"/>
        <w:keepLines w:val="0"/>
        <w:pageBreakBefore w:val="0"/>
        <w:wordWrap/>
        <w:overflowPunct/>
        <w:topLinePunct w:val="0"/>
        <w:bidi w:val="0"/>
        <w:snapToGrid w:val="0"/>
        <w:spacing w:line="520" w:lineRule="exact"/>
        <w:ind w:left="2647"/>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资格初审资料-单位基本情况表</w:t>
      </w:r>
    </w:p>
    <w:p>
      <w:pPr>
        <w:keepNext w:val="0"/>
        <w:keepLines w:val="0"/>
        <w:pageBreakBefore w:val="0"/>
        <w:wordWrap/>
        <w:overflowPunct/>
        <w:topLinePunct w:val="0"/>
        <w:bidi w:val="0"/>
        <w:snapToGrid w:val="0"/>
        <w:spacing w:line="520" w:lineRule="exact"/>
        <w:rPr>
          <w:spacing w:val="0"/>
          <w:w w:val="100"/>
        </w:rPr>
      </w:pPr>
    </w:p>
    <w:tbl>
      <w:tblPr>
        <w:tblStyle w:val="11"/>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pPr>
              <w:bidi w:val="0"/>
              <w:jc w:val="center"/>
              <w:rPr>
                <w:rFonts w:hint="eastAsia" w:ascii="宋体" w:hAnsi="宋体" w:eastAsia="宋体" w:cs="宋体"/>
                <w:sz w:val="24"/>
                <w:szCs w:val="24"/>
              </w:rPr>
            </w:pPr>
          </w:p>
        </w:tc>
        <w:tc>
          <w:tcPr>
            <w:tcW w:w="170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pPr>
              <w:bidi w:val="0"/>
              <w:jc w:val="center"/>
              <w:rPr>
                <w:rFonts w:hint="eastAsia" w:ascii="宋体" w:hAnsi="宋体" w:eastAsia="宋体" w:cs="宋体"/>
                <w:sz w:val="24"/>
                <w:szCs w:val="24"/>
              </w:rPr>
            </w:pPr>
          </w:p>
        </w:tc>
        <w:tc>
          <w:tcPr>
            <w:tcW w:w="170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pPr>
              <w:bidi w:val="0"/>
              <w:jc w:val="center"/>
              <w:rPr>
                <w:rFonts w:hint="eastAsia" w:ascii="宋体" w:hAnsi="宋体" w:eastAsia="宋体" w:cs="宋体"/>
                <w:sz w:val="24"/>
                <w:szCs w:val="24"/>
              </w:rPr>
            </w:pPr>
          </w:p>
        </w:tc>
        <w:tc>
          <w:tcPr>
            <w:tcW w:w="1178"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pPr>
              <w:bidi w:val="0"/>
              <w:jc w:val="center"/>
              <w:rPr>
                <w:rFonts w:hint="eastAsia" w:ascii="宋体" w:hAnsi="宋体" w:eastAsia="宋体" w:cs="宋体"/>
                <w:sz w:val="24"/>
                <w:szCs w:val="24"/>
              </w:rPr>
            </w:pPr>
          </w:p>
        </w:tc>
        <w:tc>
          <w:tcPr>
            <w:tcW w:w="1701"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网 址</w:t>
            </w:r>
          </w:p>
          <w:p>
            <w:pPr>
              <w:bidi w:val="0"/>
              <w:jc w:val="center"/>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pPr>
              <w:bidi w:val="0"/>
              <w:jc w:val="center"/>
              <w:rPr>
                <w:rFonts w:hint="eastAsia" w:ascii="宋体" w:hAnsi="宋体" w:eastAsia="宋体" w:cs="宋体"/>
                <w:sz w:val="24"/>
                <w:szCs w:val="24"/>
              </w:rPr>
            </w:pPr>
          </w:p>
        </w:tc>
        <w:tc>
          <w:tcPr>
            <w:tcW w:w="1375"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pPr>
              <w:bidi w:val="0"/>
              <w:jc w:val="center"/>
              <w:rPr>
                <w:rFonts w:hint="eastAsia" w:ascii="宋体" w:hAnsi="宋体" w:eastAsia="宋体" w:cs="宋体"/>
                <w:sz w:val="24"/>
                <w:szCs w:val="24"/>
              </w:rPr>
            </w:pPr>
          </w:p>
        </w:tc>
        <w:tc>
          <w:tcPr>
            <w:tcW w:w="61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pPr>
              <w:bidi w:val="0"/>
              <w:jc w:val="center"/>
              <w:rPr>
                <w:rFonts w:hint="eastAsia" w:ascii="宋体" w:hAnsi="宋体" w:eastAsia="宋体" w:cs="宋体"/>
                <w:sz w:val="24"/>
                <w:szCs w:val="24"/>
              </w:rPr>
            </w:pPr>
          </w:p>
        </w:tc>
        <w:tc>
          <w:tcPr>
            <w:tcW w:w="1375"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pPr>
              <w:bidi w:val="0"/>
              <w:jc w:val="center"/>
              <w:rPr>
                <w:rFonts w:hint="eastAsia" w:ascii="宋体" w:hAnsi="宋体" w:eastAsia="宋体" w:cs="宋体"/>
                <w:sz w:val="24"/>
                <w:szCs w:val="24"/>
              </w:rPr>
            </w:pPr>
          </w:p>
        </w:tc>
        <w:tc>
          <w:tcPr>
            <w:tcW w:w="610"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pPr>
              <w:bidi w:val="0"/>
              <w:jc w:val="center"/>
              <w:rPr>
                <w:rFonts w:hint="eastAsia" w:ascii="宋体" w:hAnsi="宋体" w:eastAsia="宋体" w:cs="宋体"/>
                <w:sz w:val="24"/>
                <w:szCs w:val="24"/>
              </w:rPr>
            </w:pPr>
          </w:p>
        </w:tc>
        <w:tc>
          <w:tcPr>
            <w:tcW w:w="5720" w:type="dxa"/>
            <w:gridSpan w:val="6"/>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pPr>
              <w:bidi w:val="0"/>
              <w:jc w:val="center"/>
              <w:rPr>
                <w:rFonts w:hint="eastAsia" w:ascii="宋体" w:hAnsi="宋体" w:eastAsia="宋体" w:cs="宋体"/>
                <w:sz w:val="24"/>
                <w:szCs w:val="24"/>
              </w:rPr>
            </w:pPr>
          </w:p>
        </w:tc>
        <w:tc>
          <w:tcPr>
            <w:tcW w:w="905" w:type="dxa"/>
            <w:gridSpan w:val="2"/>
            <w:vMerge w:val="restart"/>
            <w:tcBorders>
              <w:bottom w:val="nil"/>
            </w:tcBorders>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pPr>
              <w:bidi w:val="0"/>
              <w:jc w:val="center"/>
              <w:rPr>
                <w:rFonts w:hint="eastAsia" w:ascii="宋体" w:hAnsi="宋体" w:eastAsia="宋体" w:cs="宋体"/>
                <w:sz w:val="24"/>
                <w:szCs w:val="24"/>
              </w:rPr>
            </w:pPr>
          </w:p>
        </w:tc>
        <w:tc>
          <w:tcPr>
            <w:tcW w:w="2497"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pPr>
              <w:bidi w:val="0"/>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pPr>
              <w:bidi w:val="0"/>
              <w:jc w:val="center"/>
              <w:rPr>
                <w:rFonts w:hint="eastAsia" w:ascii="宋体" w:hAnsi="宋体" w:eastAsia="宋体" w:cs="宋体"/>
                <w:sz w:val="24"/>
                <w:szCs w:val="24"/>
              </w:rPr>
            </w:pPr>
          </w:p>
        </w:tc>
        <w:tc>
          <w:tcPr>
            <w:tcW w:w="2497"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pPr>
              <w:bidi w:val="0"/>
              <w:jc w:val="center"/>
              <w:rPr>
                <w:rFonts w:hint="eastAsia" w:ascii="宋体" w:hAnsi="宋体" w:eastAsia="宋体" w:cs="宋体"/>
                <w:sz w:val="24"/>
                <w:szCs w:val="24"/>
              </w:rPr>
            </w:pPr>
          </w:p>
        </w:tc>
        <w:tc>
          <w:tcPr>
            <w:tcW w:w="905" w:type="dxa"/>
            <w:gridSpan w:val="2"/>
            <w:vMerge w:val="continue"/>
            <w:tcBorders>
              <w:top w:val="nil"/>
            </w:tcBorders>
            <w:vAlign w:val="center"/>
          </w:tcPr>
          <w:p>
            <w:pPr>
              <w:bidi w:val="0"/>
              <w:jc w:val="center"/>
              <w:rPr>
                <w:rFonts w:hint="eastAsia" w:ascii="宋体" w:hAnsi="宋体" w:eastAsia="宋体" w:cs="宋体"/>
                <w:sz w:val="24"/>
                <w:szCs w:val="24"/>
              </w:rPr>
            </w:pPr>
          </w:p>
        </w:tc>
        <w:tc>
          <w:tcPr>
            <w:tcW w:w="2497" w:type="dxa"/>
            <w:gridSpan w:val="2"/>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pPr>
              <w:bidi w:val="0"/>
              <w:jc w:val="center"/>
              <w:rPr>
                <w:rFonts w:hint="eastAsia" w:ascii="宋体" w:hAnsi="宋体" w:eastAsia="宋体" w:cs="宋体"/>
                <w:sz w:val="24"/>
                <w:szCs w:val="24"/>
              </w:rPr>
            </w:pPr>
          </w:p>
        </w:tc>
      </w:tr>
    </w:tbl>
    <w:p>
      <w:pPr>
        <w:keepNext w:val="0"/>
        <w:keepLines w:val="0"/>
        <w:pageBreakBefore w:val="0"/>
        <w:wordWrap/>
        <w:overflowPunct/>
        <w:topLinePunct w:val="0"/>
        <w:bidi w:val="0"/>
        <w:snapToGrid w:val="0"/>
        <w:spacing w:line="520" w:lineRule="exact"/>
        <w:ind w:left="140"/>
        <w:rPr>
          <w:rFonts w:ascii="宋体" w:hAnsi="宋体" w:eastAsia="宋体" w:cs="宋体"/>
          <w:spacing w:val="0"/>
          <w:w w:val="100"/>
          <w:sz w:val="24"/>
          <w:szCs w:val="24"/>
        </w:rPr>
      </w:pPr>
      <w:r>
        <w:rPr>
          <w:rFonts w:ascii="宋体" w:hAnsi="宋体" w:eastAsia="宋体" w:cs="宋体"/>
          <w:spacing w:val="0"/>
          <w:w w:val="100"/>
          <w:sz w:val="24"/>
          <w:szCs w:val="24"/>
        </w:rPr>
        <w:t>附营业执照、资质证书、安全生产许可证、银行开户许可证复印件并加盖公章</w:t>
      </w: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396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pPr>
        <w:keepNext w:val="0"/>
        <w:keepLines w:val="0"/>
        <w:pageBreakBefore w:val="0"/>
        <w:wordWrap/>
        <w:overflowPunct/>
        <w:topLinePunct w:val="0"/>
        <w:bidi w:val="0"/>
        <w:snapToGrid w:val="0"/>
        <w:spacing w:line="520" w:lineRule="exact"/>
        <w:ind w:left="396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法定代表人（或委托代理人)签字：</w:t>
      </w:r>
    </w:p>
    <w:p>
      <w:pPr>
        <w:keepNext w:val="0"/>
        <w:keepLines w:val="0"/>
        <w:pageBreakBefore w:val="0"/>
        <w:wordWrap/>
        <w:overflowPunct/>
        <w:topLinePunct w:val="0"/>
        <w:bidi w:val="0"/>
        <w:snapToGrid w:val="0"/>
        <w:spacing w:line="520" w:lineRule="exact"/>
        <w:ind w:left="400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p>
      <w:pPr>
        <w:keepNext w:val="0"/>
        <w:keepLines w:val="0"/>
        <w:pageBreakBefore w:val="0"/>
        <w:wordWrap/>
        <w:overflowPunct/>
        <w:topLinePunct w:val="0"/>
        <w:bidi w:val="0"/>
        <w:snapToGrid w:val="0"/>
        <w:spacing w:line="520" w:lineRule="exact"/>
        <w:rPr>
          <w:rFonts w:ascii="宋体" w:hAnsi="宋体" w:eastAsia="宋体" w:cs="宋体"/>
          <w:spacing w:val="0"/>
          <w:w w:val="100"/>
          <w:sz w:val="24"/>
          <w:szCs w:val="24"/>
        </w:rPr>
        <w:sectPr>
          <w:headerReference r:id="rId21" w:type="default"/>
          <w:footerReference r:id="rId22" w:type="default"/>
          <w:pgSz w:w="11907" w:h="16839"/>
          <w:pgMar w:top="1248" w:right="1020" w:bottom="1231" w:left="1303" w:header="840" w:footer="1068" w:gutter="0"/>
          <w:pgNumType w:fmt="decimal"/>
          <w:cols w:space="720" w:num="1"/>
        </w:sectPr>
      </w:pPr>
    </w:p>
    <w:p>
      <w:pPr>
        <w:keepNext w:val="0"/>
        <w:keepLines w:val="0"/>
        <w:pageBreakBefore w:val="0"/>
        <w:wordWrap/>
        <w:overflowPunct/>
        <w:topLinePunct w:val="0"/>
        <w:bidi w:val="0"/>
        <w:snapToGrid w:val="0"/>
        <w:spacing w:line="520" w:lineRule="exact"/>
        <w:ind w:left="2808"/>
        <w:rPr>
          <w:rFonts w:ascii="宋体" w:hAnsi="宋体" w:eastAsia="宋体" w:cs="宋体"/>
          <w:spacing w:val="0"/>
          <w:w w:val="100"/>
          <w:sz w:val="31"/>
          <w:szCs w:val="31"/>
        </w:rPr>
      </w:pPr>
      <w:r>
        <w:rPr>
          <w:rFonts w:ascii="宋体" w:hAnsi="宋体" w:eastAsia="宋体" w:cs="宋体"/>
          <w:spacing w:val="0"/>
          <w:w w:val="100"/>
          <w:sz w:val="31"/>
          <w:szCs w:val="31"/>
          <w14:textOutline w14:w="5791" w14:cap="flat" w14:cmpd="sng">
            <w14:solidFill>
              <w14:srgbClr w14:val="000000"/>
            </w14:solidFill>
            <w14:prstDash w14:val="solid"/>
            <w14:miter w14:val="0"/>
          </w14:textOutline>
        </w:rPr>
        <w:t>资格初审资料-投标人业绩表</w:t>
      </w:r>
    </w:p>
    <w:p>
      <w:pPr>
        <w:keepNext w:val="0"/>
        <w:keepLines w:val="0"/>
        <w:pageBreakBefore w:val="0"/>
        <w:wordWrap/>
        <w:overflowPunct/>
        <w:topLinePunct w:val="0"/>
        <w:bidi w:val="0"/>
        <w:snapToGrid w:val="0"/>
        <w:spacing w:line="520" w:lineRule="exact"/>
        <w:rPr>
          <w:spacing w:val="0"/>
          <w:w w:val="100"/>
        </w:rPr>
      </w:pPr>
    </w:p>
    <w:tbl>
      <w:tblPr>
        <w:tblStyle w:val="11"/>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2"/>
        <w:gridCol w:w="7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项目所在地</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负责人名称</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负责人地址</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负责人电话</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合同价格</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完工日期</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6"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项目描述</w:t>
            </w:r>
          </w:p>
        </w:tc>
        <w:tc>
          <w:tcPr>
            <w:tcW w:w="7025" w:type="dxa"/>
            <w:vAlign w:val="center"/>
          </w:tcPr>
          <w:p>
            <w:pPr>
              <w:bidi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2552"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备注</w:t>
            </w:r>
          </w:p>
        </w:tc>
        <w:tc>
          <w:tcPr>
            <w:tcW w:w="7025" w:type="dxa"/>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应附中标通知书或合同协议书、或用户证明的复印件。</w:t>
            </w:r>
          </w:p>
        </w:tc>
      </w:tr>
    </w:tbl>
    <w:p>
      <w:pPr>
        <w:keepNext w:val="0"/>
        <w:keepLines w:val="0"/>
        <w:pageBreakBefore w:val="0"/>
        <w:wordWrap/>
        <w:overflowPunct/>
        <w:topLinePunct w:val="0"/>
        <w:bidi w:val="0"/>
        <w:snapToGrid w:val="0"/>
        <w:spacing w:line="520" w:lineRule="exact"/>
        <w:ind w:left="121"/>
        <w:rPr>
          <w:rFonts w:ascii="宋体" w:hAnsi="宋体" w:eastAsia="宋体" w:cs="宋体"/>
          <w:spacing w:val="0"/>
          <w:w w:val="100"/>
          <w:sz w:val="21"/>
          <w:szCs w:val="21"/>
        </w:rPr>
      </w:pPr>
      <w:r>
        <w:rPr>
          <w:rFonts w:ascii="宋体" w:hAnsi="宋体" w:eastAsia="宋体" w:cs="宋体"/>
          <w:spacing w:val="0"/>
          <w:w w:val="100"/>
          <w:sz w:val="21"/>
          <w:szCs w:val="21"/>
        </w:rPr>
        <w:t>注：投标人近三年的业绩情况。</w:t>
      </w: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pStyle w:val="3"/>
        <w:keepNext w:val="0"/>
        <w:keepLines w:val="0"/>
        <w:pageBreakBefore w:val="0"/>
        <w:wordWrap/>
        <w:overflowPunct/>
        <w:topLinePunct w:val="0"/>
        <w:bidi w:val="0"/>
        <w:snapToGrid w:val="0"/>
        <w:spacing w:line="520" w:lineRule="exact"/>
        <w:rPr>
          <w:spacing w:val="0"/>
          <w:w w:val="100"/>
        </w:rPr>
      </w:pPr>
    </w:p>
    <w:p>
      <w:pPr>
        <w:keepNext w:val="0"/>
        <w:keepLines w:val="0"/>
        <w:pageBreakBefore w:val="0"/>
        <w:wordWrap/>
        <w:overflowPunct/>
        <w:topLinePunct w:val="0"/>
        <w:bidi w:val="0"/>
        <w:snapToGrid w:val="0"/>
        <w:spacing w:line="520" w:lineRule="exact"/>
        <w:ind w:left="4205"/>
        <w:rPr>
          <w:rFonts w:ascii="宋体" w:hAnsi="宋体" w:eastAsia="宋体" w:cs="宋体"/>
          <w:spacing w:val="0"/>
          <w:w w:val="100"/>
          <w:sz w:val="24"/>
          <w:szCs w:val="24"/>
        </w:rPr>
      </w:pPr>
      <w:r>
        <w:rPr>
          <w:rFonts w:ascii="宋体" w:hAnsi="宋体" w:eastAsia="宋体" w:cs="宋体"/>
          <w:spacing w:val="0"/>
          <w:w w:val="100"/>
          <w:sz w:val="24"/>
          <w:szCs w:val="24"/>
        </w:rPr>
        <w:t>投标人 （盖章) ：</w:t>
      </w:r>
    </w:p>
    <w:p>
      <w:pPr>
        <w:keepNext w:val="0"/>
        <w:keepLines w:val="0"/>
        <w:pageBreakBefore w:val="0"/>
        <w:wordWrap/>
        <w:overflowPunct/>
        <w:topLinePunct w:val="0"/>
        <w:bidi w:val="0"/>
        <w:snapToGrid w:val="0"/>
        <w:spacing w:line="520" w:lineRule="exact"/>
        <w:ind w:left="4203"/>
        <w:rPr>
          <w:rFonts w:ascii="宋体" w:hAnsi="宋体" w:eastAsia="宋体" w:cs="宋体"/>
          <w:spacing w:val="0"/>
          <w:w w:val="100"/>
          <w:sz w:val="24"/>
          <w:szCs w:val="24"/>
        </w:rPr>
      </w:pPr>
      <w:r>
        <w:rPr>
          <w:rFonts w:ascii="宋体" w:hAnsi="宋体" w:eastAsia="宋体" w:cs="宋体"/>
          <w:spacing w:val="0"/>
          <w:w w:val="100"/>
          <w:sz w:val="24"/>
          <w:szCs w:val="24"/>
        </w:rPr>
        <w:t>法定代表人（或委托代理人) 签字：</w:t>
      </w:r>
    </w:p>
    <w:p>
      <w:pPr>
        <w:keepNext w:val="0"/>
        <w:keepLines w:val="0"/>
        <w:pageBreakBefore w:val="0"/>
        <w:wordWrap/>
        <w:overflowPunct/>
        <w:topLinePunct w:val="0"/>
        <w:bidi w:val="0"/>
        <w:snapToGrid w:val="0"/>
        <w:spacing w:line="520" w:lineRule="exact"/>
        <w:ind w:left="4243"/>
        <w:rPr>
          <w:rFonts w:ascii="宋体" w:hAnsi="宋体" w:eastAsia="宋体" w:cs="宋体"/>
          <w:spacing w:val="0"/>
          <w:w w:val="100"/>
          <w:sz w:val="24"/>
          <w:szCs w:val="24"/>
        </w:rPr>
      </w:pPr>
      <w:r>
        <w:rPr>
          <w:rFonts w:ascii="宋体" w:hAnsi="宋体" w:eastAsia="宋体" w:cs="宋体"/>
          <w:spacing w:val="0"/>
          <w:w w:val="100"/>
          <w:sz w:val="24"/>
          <w:szCs w:val="24"/>
        </w:rPr>
        <w:t>日期：         年     月     日</w:t>
      </w:r>
    </w:p>
    <w:sectPr>
      <w:footerReference r:id="rId23" w:type="default"/>
      <w:pgSz w:w="11907" w:h="16839"/>
      <w:pgMar w:top="1248" w:right="1020" w:bottom="835" w:left="1303" w:header="840" w:footer="6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53"/>
      <w:rPr>
        <w:rFonts w:ascii="宋体" w:hAnsi="宋体" w:eastAsia="宋体" w:cs="宋体"/>
        <w:sz w:val="28"/>
        <w:szCs w:val="28"/>
      </w:rPr>
    </w:pPr>
    <w:r>
      <w:pict>
        <v:rect id="_x0000_s4097" o:spid="_x0000_s4097"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53"/>
      <w:rPr>
        <w:rFonts w:ascii="宋体" w:hAnsi="宋体" w:eastAsia="宋体" w:cs="宋体"/>
        <w:sz w:val="28"/>
        <w:szCs w:val="28"/>
      </w:rPr>
    </w:pPr>
    <w:r>
      <w:pict>
        <v:rect id="_x0000_s4105" o:spid="_x0000_s4105"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53"/>
      <w:rPr>
        <w:rFonts w:ascii="宋体" w:hAnsi="宋体" w:eastAsia="宋体" w:cs="宋体"/>
        <w:sz w:val="28"/>
        <w:szCs w:val="28"/>
      </w:rPr>
    </w:pPr>
    <w:r>
      <w:pict>
        <v:rect id="_x0000_s4107" o:spid="_x0000_s4107" o:spt="1" style="position:absolute;left:0pt;margin-left:69.35pt;margin-top:61.65pt;height:0.75pt;width:470.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53"/>
      <w:rPr>
        <w:rFonts w:ascii="宋体" w:hAnsi="宋体" w:eastAsia="宋体" w:cs="宋体"/>
        <w:sz w:val="28"/>
        <w:szCs w:val="28"/>
      </w:rPr>
    </w:pPr>
    <w:r>
      <w:pict>
        <v:rect id="_x0000_s4110" o:spid="_x0000_s4110" o:spt="1" style="position:absolute;left:0pt;margin-left:69.35pt;margin-top:61.65pt;height:0.75pt;width:470.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37"/>
      <w:rPr>
        <w:rFonts w:ascii="宋体" w:hAnsi="宋体" w:eastAsia="宋体" w:cs="宋体"/>
        <w:sz w:val="28"/>
        <w:szCs w:val="28"/>
      </w:rPr>
    </w:pPr>
    <w:r>
      <w:pict>
        <v:rect id="_x0000_s4111" o:spid="_x0000_s4111" o:spt="1" style="position:absolute;left:0pt;margin-left:69.35pt;margin-top:61.65pt;height:0.75pt;width:470.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94EE"/>
    <w:multiLevelType w:val="singleLevel"/>
    <w:tmpl w:val="888694E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ZjNmRiMTUyMWJjNTYwYjI4YWIzZTNmMjM2ZjhmZTgifQ=="/>
  </w:docVars>
  <w:rsids>
    <w:rsidRoot w:val="00000000"/>
    <w:rsid w:val="030C2C93"/>
    <w:rsid w:val="08752A8A"/>
    <w:rsid w:val="11482F78"/>
    <w:rsid w:val="1B004B9E"/>
    <w:rsid w:val="23C822C3"/>
    <w:rsid w:val="25410924"/>
    <w:rsid w:val="36C20B6B"/>
    <w:rsid w:val="386A108F"/>
    <w:rsid w:val="58563353"/>
    <w:rsid w:val="61041F56"/>
    <w:rsid w:val="61EF48F6"/>
    <w:rsid w:val="6FE87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ind w:left="480" w:hanging="480" w:hangingChars="200"/>
    </w:pPr>
    <w:rPr>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First Indent 2"/>
    <w:basedOn w:val="4"/>
    <w:autoRedefine/>
    <w:unhideWhenUsed/>
    <w:qFormat/>
    <w:uiPriority w:val="99"/>
    <w:pPr>
      <w:spacing w:after="120"/>
      <w:ind w:left="420" w:leftChars="200" w:firstLine="420"/>
    </w:pPr>
    <w:rPr>
      <w:sz w:val="21"/>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4"/>
      <w:szCs w:val="24"/>
      <w:lang w:val="en-US" w:eastAsia="en-US" w:bidi="ar-SA"/>
    </w:rPr>
  </w:style>
  <w:style w:type="paragraph" w:customStyle="1" w:styleId="13">
    <w:name w:val="正文2"/>
    <w:basedOn w:val="1"/>
    <w:autoRedefine/>
    <w:qFormat/>
    <w:uiPriority w:val="0"/>
    <w:pPr>
      <w:spacing w:before="156" w:line="360" w:lineRule="auto"/>
      <w:ind w:firstLine="510" w:firstLineChars="200"/>
    </w:pPr>
    <w:rPr>
      <w:sz w:val="24"/>
      <w:szCs w:val="20"/>
    </w:rPr>
  </w:style>
  <w:style w:type="paragraph" w:customStyle="1" w:styleId="14">
    <w:name w:val="BT1"/>
    <w:basedOn w:val="2"/>
    <w:autoRedefine/>
    <w:unhideWhenUsed/>
    <w:qFormat/>
    <w:uiPriority w:val="1"/>
    <w:pPr>
      <w:spacing w:before="240" w:after="240" w:line="360" w:lineRule="auto"/>
      <w:ind w:left="420"/>
      <w:jc w:val="left"/>
    </w:pPr>
    <w:rPr>
      <w:rFonts w:eastAsia="黑体"/>
      <w:b w:val="0"/>
      <w:bCs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105"/>
    <customShpInfo spid="_x0000_s4107"/>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249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一条汉子</cp:lastModifiedBy>
  <dcterms:modified xsi:type="dcterms:W3CDTF">2024-05-20T06:53:31Z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2052-12.1.0.16729</vt:lpwstr>
  </property>
  <property fmtid="{D5CDD505-2E9C-101B-9397-08002B2CF9AE}" pid="5" name="ICV">
    <vt:lpwstr>0F9B98630BF841F097D15E9E002AFF1A_13</vt:lpwstr>
  </property>
</Properties>
</file>